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0EA8A" w14:textId="59740FA8" w:rsidR="00CB352B" w:rsidRDefault="007456BE" w:rsidP="007456BE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5C1F0E">
        <w:rPr>
          <w:rFonts w:ascii="Times New Roman" w:hAnsi="Times New Roman" w:cs="Times New Roman"/>
          <w:color w:val="000000" w:themeColor="text1"/>
          <w:sz w:val="24"/>
          <w:szCs w:val="24"/>
        </w:rPr>
        <w:t>Na temelju članka 8</w:t>
      </w:r>
      <w:r w:rsidR="00FA797F" w:rsidRPr="005C1F0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5C1F0E">
        <w:rPr>
          <w:rFonts w:ascii="Times New Roman" w:hAnsi="Times New Roman" w:cs="Times New Roman"/>
          <w:color w:val="000000" w:themeColor="text1"/>
          <w:sz w:val="24"/>
          <w:szCs w:val="24"/>
        </w:rPr>
        <w:t>. Zakona o proračunu (NN 144/21) i članka 31., stavka 1. točka 9.  Statuta Doma za starije i nemoćne osobe Koprivnica</w:t>
      </w:r>
      <w:r w:rsidR="00FA797F" w:rsidRPr="005C1F0E">
        <w:rPr>
          <w:rFonts w:ascii="Times New Roman" w:hAnsi="Times New Roman" w:cs="Times New Roman"/>
          <w:color w:val="000000" w:themeColor="text1"/>
          <w:sz w:val="24"/>
          <w:szCs w:val="24"/>
        </w:rPr>
        <w:t>-pročišćeni tekst;</w:t>
      </w:r>
      <w:r w:rsidRPr="005C1F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KLASA: 555-01/22-01/208; URBROJ: 2137</w:t>
      </w:r>
      <w:r w:rsidR="00FA797F" w:rsidRPr="005C1F0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5C1F0E">
        <w:rPr>
          <w:rFonts w:ascii="Times New Roman" w:hAnsi="Times New Roman" w:cs="Times New Roman"/>
          <w:color w:val="000000" w:themeColor="text1"/>
          <w:sz w:val="24"/>
          <w:szCs w:val="24"/>
        </w:rPr>
        <w:t>26-</w:t>
      </w:r>
      <w:r w:rsidR="00FA797F" w:rsidRPr="005C1F0E">
        <w:rPr>
          <w:rFonts w:ascii="Times New Roman" w:hAnsi="Times New Roman" w:cs="Times New Roman"/>
          <w:color w:val="000000" w:themeColor="text1"/>
          <w:sz w:val="24"/>
          <w:szCs w:val="24"/>
        </w:rPr>
        <w:t>23-19</w:t>
      </w:r>
      <w:r w:rsidRPr="005C1F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</w:t>
      </w:r>
      <w:r w:rsidR="00FA797F" w:rsidRPr="005C1F0E">
        <w:rPr>
          <w:rFonts w:ascii="Times New Roman" w:hAnsi="Times New Roman" w:cs="Times New Roman"/>
          <w:color w:val="000000" w:themeColor="text1"/>
          <w:sz w:val="24"/>
          <w:szCs w:val="24"/>
        </w:rPr>
        <w:t>06</w:t>
      </w:r>
      <w:r w:rsidRPr="005C1F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A797F" w:rsidRPr="005C1F0E">
        <w:rPr>
          <w:rFonts w:ascii="Times New Roman" w:hAnsi="Times New Roman" w:cs="Times New Roman"/>
          <w:color w:val="000000" w:themeColor="text1"/>
          <w:sz w:val="24"/>
          <w:szCs w:val="24"/>
        </w:rPr>
        <w:t>listopada</w:t>
      </w:r>
      <w:r w:rsidRPr="005C1F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FA797F" w:rsidRPr="005C1F0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5C1F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godine, Upravno vijeće Doma za starije i nemoćne osobe Koprivnica </w:t>
      </w:r>
      <w:r w:rsidR="00FB0992" w:rsidRPr="00E52961">
        <w:rPr>
          <w:rFonts w:ascii="Times New Roman" w:hAnsi="Times New Roman" w:cs="Times New Roman"/>
          <w:sz w:val="24"/>
          <w:szCs w:val="24"/>
        </w:rPr>
        <w:t xml:space="preserve">na </w:t>
      </w:r>
      <w:r w:rsidR="00E52961" w:rsidRPr="00E52961">
        <w:rPr>
          <w:rFonts w:ascii="Times New Roman" w:hAnsi="Times New Roman" w:cs="Times New Roman"/>
          <w:sz w:val="24"/>
          <w:szCs w:val="24"/>
        </w:rPr>
        <w:t>64</w:t>
      </w:r>
      <w:r w:rsidR="004A4770" w:rsidRPr="00E52961">
        <w:rPr>
          <w:rFonts w:ascii="Times New Roman" w:hAnsi="Times New Roman" w:cs="Times New Roman"/>
          <w:sz w:val="24"/>
          <w:szCs w:val="24"/>
        </w:rPr>
        <w:t xml:space="preserve">. </w:t>
      </w:r>
      <w:r w:rsidRPr="00E52961">
        <w:rPr>
          <w:rFonts w:ascii="Times New Roman" w:hAnsi="Times New Roman" w:cs="Times New Roman"/>
          <w:sz w:val="24"/>
          <w:szCs w:val="24"/>
        </w:rPr>
        <w:t>sjednici</w:t>
      </w:r>
      <w:r>
        <w:rPr>
          <w:rFonts w:ascii="Times New Roman" w:hAnsi="Times New Roman" w:cs="Times New Roman"/>
          <w:sz w:val="24"/>
          <w:szCs w:val="24"/>
        </w:rPr>
        <w:t xml:space="preserve"> održanoj dana </w:t>
      </w:r>
      <w:r w:rsidR="00287A0A">
        <w:rPr>
          <w:rFonts w:ascii="Times New Roman" w:hAnsi="Times New Roman" w:cs="Times New Roman"/>
          <w:sz w:val="24"/>
          <w:szCs w:val="24"/>
        </w:rPr>
        <w:t>28. srpnja</w:t>
      </w:r>
      <w:r w:rsidR="00FB0992" w:rsidRPr="00636EA5">
        <w:rPr>
          <w:rFonts w:ascii="Times New Roman" w:hAnsi="Times New Roman" w:cs="Times New Roman"/>
          <w:sz w:val="24"/>
          <w:szCs w:val="24"/>
        </w:rPr>
        <w:t xml:space="preserve"> 202</w:t>
      </w:r>
      <w:r w:rsidR="00636EA5" w:rsidRPr="00636EA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godine, donijelo je</w:t>
      </w:r>
      <w:r w:rsidR="00923E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126734" w14:textId="77777777" w:rsidR="007456BE" w:rsidRDefault="007456BE" w:rsidP="007456BE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30E2323" w14:textId="77777777" w:rsidR="007456BE" w:rsidRPr="005C1F0E" w:rsidRDefault="00287A0A" w:rsidP="007456BE">
      <w:pPr>
        <w:ind w:left="0"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1F0E">
        <w:rPr>
          <w:rFonts w:ascii="Times New Roman" w:hAnsi="Times New Roman" w:cs="Times New Roman"/>
          <w:color w:val="000000" w:themeColor="text1"/>
          <w:sz w:val="24"/>
          <w:szCs w:val="24"/>
        </w:rPr>
        <w:t>POLU</w:t>
      </w:r>
      <w:r w:rsidR="007456BE" w:rsidRPr="005C1F0E">
        <w:rPr>
          <w:rFonts w:ascii="Times New Roman" w:hAnsi="Times New Roman" w:cs="Times New Roman"/>
          <w:color w:val="000000" w:themeColor="text1"/>
          <w:sz w:val="24"/>
          <w:szCs w:val="24"/>
        </w:rPr>
        <w:t>GODIŠNJI IZVJEŠTAJ O IZVRŠENJU</w:t>
      </w:r>
    </w:p>
    <w:p w14:paraId="4066C91C" w14:textId="77777777" w:rsidR="007456BE" w:rsidRPr="005C1F0E" w:rsidRDefault="007456BE" w:rsidP="007456BE">
      <w:pPr>
        <w:ind w:left="0"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1F0E">
        <w:rPr>
          <w:rFonts w:ascii="Times New Roman" w:hAnsi="Times New Roman" w:cs="Times New Roman"/>
          <w:color w:val="000000" w:themeColor="text1"/>
          <w:sz w:val="24"/>
          <w:szCs w:val="24"/>
        </w:rPr>
        <w:t>FINANCIJSKOG PLANA DOMA ZA STARIJE I NEMOĆNE OSOBE KOPRIVNICA</w:t>
      </w:r>
    </w:p>
    <w:p w14:paraId="423E1761" w14:textId="77777777" w:rsidR="007456BE" w:rsidRPr="005C1F0E" w:rsidRDefault="007456BE" w:rsidP="007456BE">
      <w:pPr>
        <w:ind w:left="0"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1F0E">
        <w:rPr>
          <w:rFonts w:ascii="Times New Roman" w:hAnsi="Times New Roman" w:cs="Times New Roman"/>
          <w:color w:val="000000" w:themeColor="text1"/>
          <w:sz w:val="24"/>
          <w:szCs w:val="24"/>
        </w:rPr>
        <w:t>ZA 202</w:t>
      </w:r>
      <w:r w:rsidR="00287A0A" w:rsidRPr="005C1F0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5C1F0E">
        <w:rPr>
          <w:rFonts w:ascii="Times New Roman" w:hAnsi="Times New Roman" w:cs="Times New Roman"/>
          <w:color w:val="000000" w:themeColor="text1"/>
          <w:sz w:val="24"/>
          <w:szCs w:val="24"/>
        </w:rPr>
        <w:t>. GODINU</w:t>
      </w:r>
    </w:p>
    <w:p w14:paraId="6313C6C4" w14:textId="77777777" w:rsidR="007456BE" w:rsidRPr="005C1F0E" w:rsidRDefault="007456BE" w:rsidP="007456BE">
      <w:pPr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BD47F0" w14:textId="77777777" w:rsidR="007456BE" w:rsidRPr="005C1F0E" w:rsidRDefault="007B228D" w:rsidP="000B5555">
      <w:pPr>
        <w:pStyle w:val="Odlomakpopisa"/>
        <w:numPr>
          <w:ilvl w:val="0"/>
          <w:numId w:val="8"/>
        </w:num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5C1F0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OPĆI DIO</w:t>
      </w:r>
    </w:p>
    <w:p w14:paraId="607D89E4" w14:textId="77777777" w:rsidR="000B5555" w:rsidRPr="005C1F0E" w:rsidRDefault="000B5555" w:rsidP="000B5555">
      <w:pPr>
        <w:pStyle w:val="Odlomakpopisa"/>
        <w:ind w:firstLine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</w:p>
    <w:p w14:paraId="4B1FE983" w14:textId="77777777" w:rsidR="007456BE" w:rsidRPr="005C1F0E" w:rsidRDefault="007456BE" w:rsidP="007456BE">
      <w:pPr>
        <w:ind w:left="0"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1F0E">
        <w:rPr>
          <w:rFonts w:ascii="Times New Roman" w:hAnsi="Times New Roman" w:cs="Times New Roman"/>
          <w:color w:val="000000" w:themeColor="text1"/>
          <w:sz w:val="24"/>
          <w:szCs w:val="24"/>
        </w:rPr>
        <w:t>Članak 1.</w:t>
      </w:r>
    </w:p>
    <w:p w14:paraId="224E1FD5" w14:textId="77777777" w:rsidR="007456BE" w:rsidRPr="005C1F0E" w:rsidRDefault="007456BE" w:rsidP="007456BE">
      <w:pPr>
        <w:ind w:left="0"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27EEAB" w14:textId="77777777" w:rsidR="00B2538C" w:rsidRPr="005C1F0E" w:rsidRDefault="003015F4" w:rsidP="007456BE">
      <w:pPr>
        <w:ind w:left="0"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1F0E">
        <w:rPr>
          <w:rFonts w:ascii="Times New Roman" w:hAnsi="Times New Roman" w:cs="Times New Roman"/>
          <w:color w:val="000000" w:themeColor="text1"/>
          <w:sz w:val="24"/>
          <w:szCs w:val="24"/>
        </w:rPr>
        <w:t>Financijski plan Doma za starije i nemoćne osobe Koprivnica za 202</w:t>
      </w:r>
      <w:r w:rsidR="00287A0A" w:rsidRPr="005C1F0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5C1F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2538C" w:rsidRPr="005C1F0E">
        <w:rPr>
          <w:rFonts w:ascii="Times New Roman" w:hAnsi="Times New Roman" w:cs="Times New Roman"/>
          <w:color w:val="000000" w:themeColor="text1"/>
          <w:sz w:val="24"/>
          <w:szCs w:val="24"/>
        </w:rPr>
        <w:t>godinu s projekcijama za 202</w:t>
      </w:r>
      <w:r w:rsidR="00287A0A" w:rsidRPr="005C1F0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B2538C" w:rsidRPr="005C1F0E">
        <w:rPr>
          <w:rFonts w:ascii="Times New Roman" w:hAnsi="Times New Roman" w:cs="Times New Roman"/>
          <w:color w:val="000000" w:themeColor="text1"/>
          <w:sz w:val="24"/>
          <w:szCs w:val="24"/>
        </w:rPr>
        <w:t>. i 202</w:t>
      </w:r>
      <w:r w:rsidR="00287A0A" w:rsidRPr="005C1F0E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B2538C" w:rsidRPr="005C1F0E">
        <w:rPr>
          <w:rFonts w:ascii="Times New Roman" w:hAnsi="Times New Roman" w:cs="Times New Roman"/>
          <w:color w:val="000000" w:themeColor="text1"/>
          <w:sz w:val="24"/>
          <w:szCs w:val="24"/>
        </w:rPr>
        <w:t>. godinu (u daljnjem tekstu: Financijski plan) za razdoblje od 01.01.202</w:t>
      </w:r>
      <w:r w:rsidR="00287A0A" w:rsidRPr="005C1F0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B2538C" w:rsidRPr="005C1F0E">
        <w:rPr>
          <w:rFonts w:ascii="Times New Roman" w:hAnsi="Times New Roman" w:cs="Times New Roman"/>
          <w:color w:val="000000" w:themeColor="text1"/>
          <w:sz w:val="24"/>
          <w:szCs w:val="24"/>
        </w:rPr>
        <w:t>.-</w:t>
      </w:r>
      <w:r w:rsidR="00287A0A" w:rsidRPr="005C1F0E">
        <w:rPr>
          <w:rFonts w:ascii="Times New Roman" w:hAnsi="Times New Roman" w:cs="Times New Roman"/>
          <w:color w:val="000000" w:themeColor="text1"/>
          <w:sz w:val="24"/>
          <w:szCs w:val="24"/>
        </w:rPr>
        <w:t>30.06.2025</w:t>
      </w:r>
      <w:r w:rsidR="00B2538C" w:rsidRPr="005C1F0E">
        <w:rPr>
          <w:rFonts w:ascii="Times New Roman" w:hAnsi="Times New Roman" w:cs="Times New Roman"/>
          <w:color w:val="000000" w:themeColor="text1"/>
          <w:sz w:val="24"/>
          <w:szCs w:val="24"/>
        </w:rPr>
        <w:t>. ostvaren je kako slijedi:</w:t>
      </w:r>
    </w:p>
    <w:p w14:paraId="58FBEA1D" w14:textId="77777777" w:rsidR="009C310B" w:rsidRPr="009C310B" w:rsidRDefault="009C310B" w:rsidP="009C310B">
      <w:pPr>
        <w:spacing w:line="240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5"/>
      </w:tblGrid>
      <w:tr w:rsidR="009C310B" w:rsidRPr="009C310B" w14:paraId="70E24F8C" w14:textId="77777777" w:rsidTr="009C310B">
        <w:trPr>
          <w:trHeight w:val="285"/>
        </w:trPr>
        <w:tc>
          <w:tcPr>
            <w:tcW w:w="10035" w:type="dxa"/>
          </w:tcPr>
          <w:p w14:paraId="53514C20" w14:textId="77777777" w:rsidR="009C310B" w:rsidRPr="009C310B" w:rsidRDefault="009C310B" w:rsidP="009C310B">
            <w:pPr>
              <w:ind w:left="28" w:right="28" w:firstLine="0"/>
              <w:jc w:val="center"/>
              <w:rPr>
                <w:rFonts w:ascii="Arial" w:eastAsia="Arial" w:hAnsi="Arial" w:cs="Arial"/>
                <w:b/>
                <w:noProof/>
                <w:color w:val="000000"/>
                <w:lang w:eastAsia="hr-HR"/>
              </w:rPr>
            </w:pPr>
            <w:r w:rsidRPr="009C310B">
              <w:rPr>
                <w:rFonts w:ascii="Arial" w:eastAsia="Arial" w:hAnsi="Arial" w:cs="Arial"/>
                <w:b/>
                <w:noProof/>
                <w:color w:val="000000"/>
                <w:lang w:eastAsia="hr-HR"/>
              </w:rPr>
              <w:t>1.1. SAŽETAK RAČUNA PRIHODA I RASHODA I RAČUNA FINANCIRANJA</w:t>
            </w:r>
          </w:p>
        </w:tc>
      </w:tr>
    </w:tbl>
    <w:p w14:paraId="3512AB97" w14:textId="77777777" w:rsidR="009C310B" w:rsidRPr="009C310B" w:rsidRDefault="009C310B" w:rsidP="009C310B">
      <w:pPr>
        <w:spacing w:line="15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p w14:paraId="284D91E7" w14:textId="77777777" w:rsidR="009C310B" w:rsidRPr="009C310B" w:rsidRDefault="009C310B" w:rsidP="009C310B">
      <w:pPr>
        <w:spacing w:line="345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5"/>
      </w:tblGrid>
      <w:tr w:rsidR="009C310B" w:rsidRPr="009C310B" w14:paraId="1E6D9F01" w14:textId="77777777" w:rsidTr="009C310B">
        <w:trPr>
          <w:trHeight w:val="255"/>
        </w:trPr>
        <w:tc>
          <w:tcPr>
            <w:tcW w:w="10035" w:type="dxa"/>
          </w:tcPr>
          <w:p w14:paraId="42E320C9" w14:textId="77777777" w:rsidR="009C310B" w:rsidRPr="009C310B" w:rsidRDefault="009C310B" w:rsidP="009C310B">
            <w:pPr>
              <w:ind w:left="28" w:right="28" w:firstLine="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9"/>
                <w:szCs w:val="19"/>
                <w:lang w:eastAsia="hr-HR"/>
              </w:rPr>
            </w:pP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9"/>
                <w:szCs w:val="19"/>
                <w:lang w:eastAsia="hr-HR"/>
              </w:rPr>
              <w:t>A) SAŽETAK RAČUNA PRIHODA I RASHODA</w:t>
            </w:r>
          </w:p>
        </w:tc>
      </w:tr>
    </w:tbl>
    <w:p w14:paraId="6E79B6FD" w14:textId="77777777" w:rsidR="009C310B" w:rsidRPr="009C310B" w:rsidRDefault="009C310B" w:rsidP="009C310B">
      <w:pPr>
        <w:spacing w:line="15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p w14:paraId="4E6DE8A4" w14:textId="77777777" w:rsidR="009C310B" w:rsidRPr="009C310B" w:rsidRDefault="009C310B" w:rsidP="009C310B">
      <w:pPr>
        <w:spacing w:line="255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5"/>
        <w:gridCol w:w="1485"/>
        <w:gridCol w:w="1485"/>
        <w:gridCol w:w="1470"/>
        <w:gridCol w:w="855"/>
        <w:gridCol w:w="840"/>
      </w:tblGrid>
      <w:tr w:rsidR="009C310B" w:rsidRPr="009C310B" w14:paraId="4654D73C" w14:textId="77777777" w:rsidTr="009C310B">
        <w:trPr>
          <w:trHeight w:val="720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2C899" w14:textId="77777777" w:rsidR="009C310B" w:rsidRPr="009C310B" w:rsidRDefault="009C310B" w:rsidP="009C310B">
            <w:pPr>
              <w:ind w:left="28" w:right="28" w:firstLine="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67A6F" w14:textId="77777777" w:rsidR="009C310B" w:rsidRPr="009C310B" w:rsidRDefault="009C310B" w:rsidP="009C310B">
            <w:pPr>
              <w:ind w:left="28" w:right="28" w:firstLine="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Ostvarenje / izvršenje</w:t>
            </w: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>30.6.2024.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A3E0E5" w14:textId="77777777" w:rsidR="009C310B" w:rsidRPr="009C310B" w:rsidRDefault="003E15C4" w:rsidP="009C310B">
            <w:pPr>
              <w:ind w:left="28" w:right="28" w:firstLine="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Izvorni plan</w:t>
            </w:r>
            <w:r w:rsidR="009C310B"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 xml:space="preserve"> za 2025. godinu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79299" w14:textId="77777777" w:rsidR="009C310B" w:rsidRPr="009C310B" w:rsidRDefault="009C310B" w:rsidP="009C310B">
            <w:pPr>
              <w:ind w:left="28" w:right="28" w:firstLine="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Ostvarenje / izvršenje</w:t>
            </w: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>30.6.2025.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BFD684" w14:textId="77777777" w:rsidR="009C310B" w:rsidRPr="009C310B" w:rsidRDefault="009C310B" w:rsidP="009C310B">
            <w:pPr>
              <w:ind w:left="28" w:right="28" w:firstLine="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Indeks</w:t>
            </w: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 xml:space="preserve"> 4 / 2</w:t>
            </w:r>
          </w:p>
        </w:tc>
        <w:tc>
          <w:tcPr>
            <w:tcW w:w="8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95651C" w14:textId="77777777" w:rsidR="009C310B" w:rsidRPr="009C310B" w:rsidRDefault="009C310B" w:rsidP="009C310B">
            <w:pPr>
              <w:ind w:left="28" w:right="28" w:firstLine="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Indeks</w:t>
            </w: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</w:tr>
      <w:tr w:rsidR="009C310B" w:rsidRPr="009C310B" w14:paraId="67BEA737" w14:textId="77777777" w:rsidTr="009C310B">
        <w:trPr>
          <w:trHeight w:val="285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2007F" w14:textId="77777777" w:rsidR="009C310B" w:rsidRPr="009C310B" w:rsidRDefault="009C310B" w:rsidP="009C310B">
            <w:pPr>
              <w:ind w:left="28" w:right="28" w:firstLine="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69F0F5" w14:textId="77777777" w:rsidR="009C310B" w:rsidRPr="009C310B" w:rsidRDefault="009C310B" w:rsidP="009C310B">
            <w:pPr>
              <w:ind w:left="28" w:right="28" w:firstLine="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4DEBA0" w14:textId="77777777" w:rsidR="009C310B" w:rsidRPr="009C310B" w:rsidRDefault="009C310B" w:rsidP="009C310B">
            <w:pPr>
              <w:ind w:left="28" w:right="28" w:firstLine="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54673" w14:textId="77777777" w:rsidR="009C310B" w:rsidRPr="009C310B" w:rsidRDefault="009C310B" w:rsidP="009C310B">
            <w:pPr>
              <w:ind w:left="28" w:right="28" w:firstLine="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7C5DC6" w14:textId="77777777" w:rsidR="009C310B" w:rsidRPr="009C310B" w:rsidRDefault="009C310B" w:rsidP="009C310B">
            <w:pPr>
              <w:ind w:left="28" w:right="28" w:firstLine="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267762" w14:textId="77777777" w:rsidR="009C310B" w:rsidRPr="009C310B" w:rsidRDefault="009C310B" w:rsidP="009C310B">
            <w:pPr>
              <w:ind w:left="28" w:right="28" w:firstLine="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6</w:t>
            </w:r>
          </w:p>
        </w:tc>
      </w:tr>
      <w:tr w:rsidR="009C310B" w:rsidRPr="009C310B" w14:paraId="32D3B9BE" w14:textId="77777777" w:rsidTr="007B4891">
        <w:trPr>
          <w:trHeight w:val="355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1821E72A" w14:textId="77777777" w:rsidR="009C310B" w:rsidRPr="009C310B" w:rsidRDefault="009C310B" w:rsidP="009C310B">
            <w:pPr>
              <w:ind w:left="28" w:right="28" w:firstLine="0"/>
              <w:jc w:val="lef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PRIHODI UKUPNO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7ADE53C" w14:textId="77777777" w:rsidR="009C310B" w:rsidRPr="009C310B" w:rsidRDefault="009C310B" w:rsidP="009C310B">
            <w:pPr>
              <w:ind w:left="28" w:right="28" w:firstLine="0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1.333.694,95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15402ABB" w14:textId="77777777" w:rsidR="009C310B" w:rsidRPr="009C310B" w:rsidRDefault="009C310B" w:rsidP="009C310B">
            <w:pPr>
              <w:ind w:left="28" w:right="28" w:firstLine="0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3.522.592,00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9B40C0B" w14:textId="77777777" w:rsidR="009C310B" w:rsidRPr="009C310B" w:rsidRDefault="009C310B" w:rsidP="009C310B">
            <w:pPr>
              <w:ind w:left="28" w:right="28" w:firstLine="0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1.632.229,18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B3EE01B" w14:textId="77777777" w:rsidR="009C310B" w:rsidRPr="009C310B" w:rsidRDefault="009C310B" w:rsidP="009C310B">
            <w:pPr>
              <w:ind w:left="28" w:right="28" w:firstLine="0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122,38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6284B0A" w14:textId="77777777" w:rsidR="009C310B" w:rsidRPr="009C310B" w:rsidRDefault="009C310B" w:rsidP="009C310B">
            <w:pPr>
              <w:ind w:left="28" w:right="28" w:firstLine="0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46,34</w:t>
            </w:r>
          </w:p>
        </w:tc>
      </w:tr>
      <w:tr w:rsidR="009C310B" w:rsidRPr="009C310B" w14:paraId="24A9C78F" w14:textId="77777777" w:rsidTr="007B4891">
        <w:trPr>
          <w:trHeight w:val="275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897234" w14:textId="77777777" w:rsidR="009C310B" w:rsidRPr="009C310B" w:rsidRDefault="009C310B" w:rsidP="009C310B">
            <w:pPr>
              <w:ind w:left="28" w:right="28" w:firstLine="0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 PRIHODI POSLOVANJA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EF4055" w14:textId="77777777" w:rsidR="009C310B" w:rsidRPr="009C310B" w:rsidRDefault="009C310B" w:rsidP="009C310B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1.333.394,94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3D811" w14:textId="77777777" w:rsidR="009C310B" w:rsidRPr="009C310B" w:rsidRDefault="009C310B" w:rsidP="009C310B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3.519.692,00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4E030" w14:textId="77777777" w:rsidR="009C310B" w:rsidRPr="009C310B" w:rsidRDefault="009C310B" w:rsidP="009C310B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1.631.084,18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96D60" w14:textId="77777777" w:rsidR="009C310B" w:rsidRPr="009C310B" w:rsidRDefault="009C310B" w:rsidP="009C310B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122,33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85D0D8" w14:textId="77777777" w:rsidR="009C310B" w:rsidRPr="009C310B" w:rsidRDefault="009C310B" w:rsidP="009C310B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46,34</w:t>
            </w:r>
          </w:p>
        </w:tc>
      </w:tr>
      <w:tr w:rsidR="009C310B" w:rsidRPr="009C310B" w14:paraId="20913BA8" w14:textId="77777777" w:rsidTr="007B4891">
        <w:trPr>
          <w:trHeight w:val="392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5991AB" w14:textId="77777777" w:rsidR="009C310B" w:rsidRPr="009C310B" w:rsidRDefault="009C310B" w:rsidP="009C310B">
            <w:pPr>
              <w:ind w:left="28" w:right="28" w:firstLine="0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7 PRIHODI OD PRODAJE NEFINANCIJSKE IMOVINE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3602FF" w14:textId="77777777" w:rsidR="009C310B" w:rsidRPr="009C310B" w:rsidRDefault="009C310B" w:rsidP="009C310B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300,01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1DBB1D" w14:textId="77777777" w:rsidR="009C310B" w:rsidRPr="009C310B" w:rsidRDefault="009C310B" w:rsidP="009C310B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2.900,00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A03681" w14:textId="77777777" w:rsidR="009C310B" w:rsidRPr="009C310B" w:rsidRDefault="009C310B" w:rsidP="009C310B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1.145,00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57CD13" w14:textId="77777777" w:rsidR="009C310B" w:rsidRPr="009C310B" w:rsidRDefault="009C310B" w:rsidP="009C310B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381,65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63466A" w14:textId="77777777" w:rsidR="009C310B" w:rsidRPr="009C310B" w:rsidRDefault="009C310B" w:rsidP="009C310B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39,48</w:t>
            </w:r>
          </w:p>
        </w:tc>
      </w:tr>
      <w:tr w:rsidR="009C310B" w:rsidRPr="009C310B" w14:paraId="6C21E109" w14:textId="77777777" w:rsidTr="007B4891">
        <w:trPr>
          <w:trHeight w:val="285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7EAA6C20" w14:textId="77777777" w:rsidR="009C310B" w:rsidRPr="009C310B" w:rsidRDefault="009C310B" w:rsidP="009C310B">
            <w:pPr>
              <w:ind w:left="28" w:right="28" w:firstLine="0"/>
              <w:jc w:val="lef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RASHODI UKUPNO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B030E7E" w14:textId="77777777" w:rsidR="009C310B" w:rsidRPr="009C310B" w:rsidRDefault="009C310B" w:rsidP="009C310B">
            <w:pPr>
              <w:ind w:left="28" w:right="28" w:firstLine="0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1.496.811,14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F4FF62D" w14:textId="77777777" w:rsidR="009C310B" w:rsidRPr="009C310B" w:rsidRDefault="009C310B" w:rsidP="009C310B">
            <w:pPr>
              <w:ind w:left="28" w:right="28" w:firstLine="0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3.527.592,00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9A406AB" w14:textId="77777777" w:rsidR="009C310B" w:rsidRPr="009C310B" w:rsidRDefault="009C310B" w:rsidP="009C310B">
            <w:pPr>
              <w:ind w:left="28" w:right="28" w:firstLine="0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1.856.432,24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4A0C4BB" w14:textId="77777777" w:rsidR="009C310B" w:rsidRPr="009C310B" w:rsidRDefault="009C310B" w:rsidP="009C310B">
            <w:pPr>
              <w:ind w:left="28" w:right="28" w:firstLine="0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124,03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6A82861" w14:textId="77777777" w:rsidR="009C310B" w:rsidRPr="009C310B" w:rsidRDefault="009C310B" w:rsidP="009C310B">
            <w:pPr>
              <w:ind w:left="28" w:right="28" w:firstLine="0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52,63</w:t>
            </w:r>
          </w:p>
        </w:tc>
      </w:tr>
      <w:tr w:rsidR="009C310B" w:rsidRPr="009C310B" w14:paraId="240F1E5A" w14:textId="77777777" w:rsidTr="007B4891">
        <w:trPr>
          <w:trHeight w:val="260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C30144" w14:textId="77777777" w:rsidR="009C310B" w:rsidRPr="009C310B" w:rsidRDefault="009C310B" w:rsidP="009C310B">
            <w:pPr>
              <w:ind w:left="28" w:right="28" w:firstLine="0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14763A" w14:textId="77777777" w:rsidR="009C310B" w:rsidRPr="009C310B" w:rsidRDefault="009C310B" w:rsidP="009C310B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1.448.688,12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0877D1" w14:textId="77777777" w:rsidR="009C310B" w:rsidRPr="009C310B" w:rsidRDefault="009C310B" w:rsidP="009C310B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3.453.892,00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98A94" w14:textId="77777777" w:rsidR="009C310B" w:rsidRPr="009C310B" w:rsidRDefault="009C310B" w:rsidP="009C310B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1.816.307,64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76410E" w14:textId="77777777" w:rsidR="009C310B" w:rsidRPr="009C310B" w:rsidRDefault="009C310B" w:rsidP="009C310B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125,38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AAA880" w14:textId="77777777" w:rsidR="009C310B" w:rsidRPr="009C310B" w:rsidRDefault="009C310B" w:rsidP="009C310B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52,59</w:t>
            </w:r>
          </w:p>
        </w:tc>
      </w:tr>
      <w:tr w:rsidR="009C310B" w:rsidRPr="009C310B" w14:paraId="6795DD35" w14:textId="77777777" w:rsidTr="007B4891">
        <w:trPr>
          <w:trHeight w:val="420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C333E" w14:textId="77777777" w:rsidR="009C310B" w:rsidRPr="009C310B" w:rsidRDefault="009C310B" w:rsidP="009C310B">
            <w:pPr>
              <w:ind w:left="28" w:right="28" w:firstLine="0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6B57B" w14:textId="77777777" w:rsidR="009C310B" w:rsidRPr="009C310B" w:rsidRDefault="009C310B" w:rsidP="009C310B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48.123,02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3CEF26" w14:textId="77777777" w:rsidR="009C310B" w:rsidRPr="009C310B" w:rsidRDefault="009C310B" w:rsidP="009C310B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73.700,00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AF58DF" w14:textId="77777777" w:rsidR="009C310B" w:rsidRPr="009C310B" w:rsidRDefault="009C310B" w:rsidP="009C310B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40.124,60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F15B92" w14:textId="77777777" w:rsidR="009C310B" w:rsidRPr="009C310B" w:rsidRDefault="009C310B" w:rsidP="009C310B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83,38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52D3D8" w14:textId="77777777" w:rsidR="009C310B" w:rsidRPr="009C310B" w:rsidRDefault="009C310B" w:rsidP="009C310B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54,44</w:t>
            </w:r>
          </w:p>
        </w:tc>
      </w:tr>
      <w:tr w:rsidR="009C310B" w:rsidRPr="009C310B" w14:paraId="388ECD69" w14:textId="77777777" w:rsidTr="007B4891">
        <w:trPr>
          <w:trHeight w:val="256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7B542EFD" w14:textId="77777777" w:rsidR="009C310B" w:rsidRPr="009C310B" w:rsidRDefault="009C310B" w:rsidP="009C310B">
            <w:pPr>
              <w:ind w:left="28" w:right="28" w:firstLine="0"/>
              <w:jc w:val="lef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RAZLIKA - VIŠAK / MANJAK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79B9FF6" w14:textId="77777777" w:rsidR="009C310B" w:rsidRPr="009C310B" w:rsidRDefault="009C310B" w:rsidP="009C310B">
            <w:pPr>
              <w:ind w:left="28" w:right="28" w:firstLine="0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- 163.116,19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8548A8A" w14:textId="77777777" w:rsidR="009C310B" w:rsidRPr="009C310B" w:rsidRDefault="009C310B" w:rsidP="009C310B">
            <w:pPr>
              <w:ind w:left="28" w:right="28" w:firstLine="0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- 5.000,00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E53B8BC" w14:textId="77777777" w:rsidR="009C310B" w:rsidRPr="009C310B" w:rsidRDefault="009C310B" w:rsidP="009C310B">
            <w:pPr>
              <w:ind w:left="28" w:right="28" w:firstLine="0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- 224.203,06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CE2CDA7" w14:textId="77777777" w:rsidR="009C310B" w:rsidRPr="009C310B" w:rsidRDefault="009C310B" w:rsidP="009C310B">
            <w:pPr>
              <w:ind w:left="28" w:right="28" w:firstLine="0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137,45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13F852D7" w14:textId="77777777" w:rsidR="009C310B" w:rsidRPr="009C310B" w:rsidRDefault="009C310B" w:rsidP="009C310B">
            <w:pPr>
              <w:ind w:left="28" w:right="28" w:firstLine="0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4.484,06</w:t>
            </w:r>
          </w:p>
        </w:tc>
      </w:tr>
    </w:tbl>
    <w:p w14:paraId="596AFDAD" w14:textId="77777777" w:rsidR="009C310B" w:rsidRPr="009C310B" w:rsidRDefault="009C310B" w:rsidP="009C310B">
      <w:pPr>
        <w:spacing w:line="15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p w14:paraId="7892A917" w14:textId="77777777" w:rsidR="009C310B" w:rsidRDefault="009C310B" w:rsidP="009C310B">
      <w:pPr>
        <w:spacing w:line="345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p w14:paraId="2D6DCFFE" w14:textId="77777777" w:rsidR="007B4891" w:rsidRDefault="007B4891" w:rsidP="009C310B">
      <w:pPr>
        <w:spacing w:line="345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p w14:paraId="68D107D5" w14:textId="77777777" w:rsidR="007B4891" w:rsidRDefault="007B4891" w:rsidP="009C310B">
      <w:pPr>
        <w:spacing w:line="345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p w14:paraId="362657F0" w14:textId="77777777" w:rsidR="007B4891" w:rsidRDefault="007B4891" w:rsidP="009C310B">
      <w:pPr>
        <w:spacing w:line="345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p w14:paraId="780858B1" w14:textId="77777777" w:rsidR="007B4891" w:rsidRPr="009C310B" w:rsidRDefault="007B4891" w:rsidP="009C310B">
      <w:pPr>
        <w:spacing w:line="345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5"/>
      </w:tblGrid>
      <w:tr w:rsidR="009C310B" w:rsidRPr="009C310B" w14:paraId="6574D194" w14:textId="77777777" w:rsidTr="009C310B">
        <w:trPr>
          <w:trHeight w:val="255"/>
        </w:trPr>
        <w:tc>
          <w:tcPr>
            <w:tcW w:w="10035" w:type="dxa"/>
          </w:tcPr>
          <w:p w14:paraId="733F7B94" w14:textId="77777777" w:rsidR="009C310B" w:rsidRPr="009C310B" w:rsidRDefault="009C310B" w:rsidP="009C310B">
            <w:pPr>
              <w:ind w:left="28" w:right="28" w:firstLine="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9"/>
                <w:szCs w:val="19"/>
                <w:lang w:eastAsia="hr-HR"/>
              </w:rPr>
            </w:pP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9"/>
                <w:szCs w:val="19"/>
                <w:lang w:eastAsia="hr-HR"/>
              </w:rPr>
              <w:t>B) SAŽETAK RAČUNA FINANCIRANJA</w:t>
            </w:r>
          </w:p>
        </w:tc>
      </w:tr>
    </w:tbl>
    <w:p w14:paraId="4D98FB7F" w14:textId="77777777" w:rsidR="009C310B" w:rsidRPr="009C310B" w:rsidRDefault="009C310B" w:rsidP="009C310B">
      <w:pPr>
        <w:spacing w:line="15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p w14:paraId="00F52416" w14:textId="77777777" w:rsidR="009C310B" w:rsidRPr="009C310B" w:rsidRDefault="009C310B" w:rsidP="009C310B">
      <w:pPr>
        <w:spacing w:line="150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5"/>
        <w:gridCol w:w="1485"/>
        <w:gridCol w:w="1485"/>
        <w:gridCol w:w="1470"/>
        <w:gridCol w:w="855"/>
        <w:gridCol w:w="840"/>
      </w:tblGrid>
      <w:tr w:rsidR="009C310B" w:rsidRPr="009C310B" w14:paraId="5005AEC3" w14:textId="77777777" w:rsidTr="009C310B">
        <w:trPr>
          <w:trHeight w:val="735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761783" w14:textId="77777777" w:rsidR="009C310B" w:rsidRPr="009C310B" w:rsidRDefault="009C310B" w:rsidP="009C310B">
            <w:pPr>
              <w:ind w:left="28" w:right="28" w:firstLine="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70ED48" w14:textId="77777777" w:rsidR="009C310B" w:rsidRPr="009C310B" w:rsidRDefault="009C310B" w:rsidP="009C310B">
            <w:pPr>
              <w:ind w:left="28" w:right="28" w:firstLine="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Ostvarenje / izvršenje</w:t>
            </w: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>30.6.2024.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4BCFA7" w14:textId="77777777" w:rsidR="009C310B" w:rsidRPr="009C310B" w:rsidRDefault="003E15C4" w:rsidP="009C310B">
            <w:pPr>
              <w:ind w:left="28" w:right="28" w:firstLine="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Izvorni plan</w:t>
            </w:r>
            <w:r w:rsidR="009C310B"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 xml:space="preserve"> za 2025. godinu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A141C" w14:textId="77777777" w:rsidR="009C310B" w:rsidRPr="009C310B" w:rsidRDefault="009C310B" w:rsidP="009C310B">
            <w:pPr>
              <w:ind w:left="28" w:right="28" w:firstLine="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Ostvarenje / izvršenje</w:t>
            </w: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>30.6.2025.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9232DD" w14:textId="77777777" w:rsidR="009C310B" w:rsidRPr="009C310B" w:rsidRDefault="009C310B" w:rsidP="009C310B">
            <w:pPr>
              <w:ind w:left="28" w:right="28" w:firstLine="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Indeks</w:t>
            </w: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>4 / 2</w:t>
            </w:r>
          </w:p>
        </w:tc>
        <w:tc>
          <w:tcPr>
            <w:tcW w:w="8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B62711" w14:textId="77777777" w:rsidR="009C310B" w:rsidRPr="009C310B" w:rsidRDefault="009C310B" w:rsidP="009C310B">
            <w:pPr>
              <w:ind w:left="28" w:right="28" w:firstLine="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Indeks</w:t>
            </w: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</w:tr>
      <w:tr w:rsidR="009C310B" w:rsidRPr="009C310B" w14:paraId="2F775914" w14:textId="77777777" w:rsidTr="009C310B">
        <w:trPr>
          <w:trHeight w:val="270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0E44C9" w14:textId="77777777" w:rsidR="009C310B" w:rsidRPr="009C310B" w:rsidRDefault="009C310B" w:rsidP="009C310B">
            <w:pPr>
              <w:ind w:left="28" w:right="28" w:firstLine="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71939C" w14:textId="77777777" w:rsidR="009C310B" w:rsidRPr="009C310B" w:rsidRDefault="009C310B" w:rsidP="009C310B">
            <w:pPr>
              <w:ind w:left="28" w:right="28" w:firstLine="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38912E" w14:textId="77777777" w:rsidR="009C310B" w:rsidRPr="009C310B" w:rsidRDefault="009C310B" w:rsidP="009C310B">
            <w:pPr>
              <w:ind w:left="28" w:right="28" w:firstLine="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264C74" w14:textId="77777777" w:rsidR="009C310B" w:rsidRPr="009C310B" w:rsidRDefault="009C310B" w:rsidP="009C310B">
            <w:pPr>
              <w:ind w:left="28" w:right="28" w:firstLine="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FE790" w14:textId="77777777" w:rsidR="009C310B" w:rsidRPr="009C310B" w:rsidRDefault="009C310B" w:rsidP="009C310B">
            <w:pPr>
              <w:ind w:left="28" w:right="28" w:firstLine="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736F07" w14:textId="77777777" w:rsidR="009C310B" w:rsidRPr="009C310B" w:rsidRDefault="009C310B" w:rsidP="009C310B">
            <w:pPr>
              <w:ind w:left="28" w:right="28" w:firstLine="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6</w:t>
            </w:r>
          </w:p>
        </w:tc>
      </w:tr>
      <w:tr w:rsidR="009C310B" w:rsidRPr="009C310B" w14:paraId="7353DAEA" w14:textId="77777777" w:rsidTr="007B4891">
        <w:trPr>
          <w:trHeight w:val="427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11F92" w14:textId="77777777" w:rsidR="009C310B" w:rsidRPr="009C310B" w:rsidRDefault="009C310B" w:rsidP="009C310B">
            <w:pPr>
              <w:ind w:left="28" w:right="28" w:firstLine="0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8 PRIMICI OD FINANCIJSKE IMOVINE I ZADUŽIVANJA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44EC93" w14:textId="77777777" w:rsidR="009C310B" w:rsidRPr="009C310B" w:rsidRDefault="009C310B" w:rsidP="009C310B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347049" w14:textId="77777777" w:rsidR="009C310B" w:rsidRPr="009C310B" w:rsidRDefault="009C310B" w:rsidP="009C310B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C472CA" w14:textId="77777777" w:rsidR="009C310B" w:rsidRPr="009C310B" w:rsidRDefault="009C310B" w:rsidP="009C310B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749A27" w14:textId="77777777" w:rsidR="009C310B" w:rsidRPr="009C310B" w:rsidRDefault="009C310B" w:rsidP="009C310B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4AC426" w14:textId="77777777" w:rsidR="009C310B" w:rsidRPr="009C310B" w:rsidRDefault="009C310B" w:rsidP="009C310B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9C310B" w:rsidRPr="009C310B" w14:paraId="6BD88B61" w14:textId="77777777" w:rsidTr="007B4891">
        <w:trPr>
          <w:trHeight w:val="406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23F9C" w14:textId="77777777" w:rsidR="009C310B" w:rsidRPr="009C310B" w:rsidRDefault="009C310B" w:rsidP="009C310B">
            <w:pPr>
              <w:ind w:left="28" w:right="28" w:firstLine="0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 IZDACI ZA FINANCIJSKU IMOVINU I OTPLATE ZAJMOVA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4F4693" w14:textId="77777777" w:rsidR="009C310B" w:rsidRPr="009C310B" w:rsidRDefault="009C310B" w:rsidP="009C310B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533577" w14:textId="77777777" w:rsidR="009C310B" w:rsidRPr="009C310B" w:rsidRDefault="009C310B" w:rsidP="009C310B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6FBB0" w14:textId="77777777" w:rsidR="009C310B" w:rsidRPr="009C310B" w:rsidRDefault="009C310B" w:rsidP="009C310B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62402B" w14:textId="77777777" w:rsidR="009C310B" w:rsidRPr="009C310B" w:rsidRDefault="009C310B" w:rsidP="009C310B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44720F" w14:textId="77777777" w:rsidR="009C310B" w:rsidRPr="009C310B" w:rsidRDefault="009C310B" w:rsidP="009C310B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9C310B" w:rsidRPr="009C310B" w14:paraId="4443F939" w14:textId="77777777" w:rsidTr="009C310B">
        <w:trPr>
          <w:trHeight w:val="495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D67F196" w14:textId="77777777" w:rsidR="009C310B" w:rsidRPr="009C310B" w:rsidRDefault="009C310B" w:rsidP="009C310B">
            <w:pPr>
              <w:ind w:left="28" w:right="28" w:firstLine="0"/>
              <w:jc w:val="lef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NETO FINANCIRANJE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7ABF051" w14:textId="77777777" w:rsidR="009C310B" w:rsidRPr="009C310B" w:rsidRDefault="009C310B" w:rsidP="009C310B">
            <w:pPr>
              <w:ind w:left="28" w:right="28" w:firstLine="0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A2F31C3" w14:textId="77777777" w:rsidR="009C310B" w:rsidRPr="009C310B" w:rsidRDefault="009C310B" w:rsidP="009C310B">
            <w:pPr>
              <w:ind w:left="28" w:right="28" w:firstLine="0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F94D39D" w14:textId="77777777" w:rsidR="009C310B" w:rsidRPr="009C310B" w:rsidRDefault="009C310B" w:rsidP="009C310B">
            <w:pPr>
              <w:ind w:left="28" w:right="28" w:firstLine="0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B871CB4" w14:textId="77777777" w:rsidR="009C310B" w:rsidRPr="009C310B" w:rsidRDefault="009C310B" w:rsidP="009C310B">
            <w:pPr>
              <w:ind w:left="28" w:right="28" w:firstLine="0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9650A2B" w14:textId="77777777" w:rsidR="009C310B" w:rsidRPr="009C310B" w:rsidRDefault="009C310B" w:rsidP="009C310B">
            <w:pPr>
              <w:ind w:left="28" w:right="28" w:firstLine="0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</w:tbl>
    <w:p w14:paraId="7EBCE53B" w14:textId="77777777" w:rsidR="000B5555" w:rsidRDefault="000B5555" w:rsidP="009C310B">
      <w:pPr>
        <w:spacing w:line="345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p w14:paraId="2FB30D5C" w14:textId="77777777" w:rsidR="007B4891" w:rsidRDefault="007B4891" w:rsidP="009C310B">
      <w:pPr>
        <w:spacing w:line="345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p w14:paraId="03143EE5" w14:textId="77777777" w:rsidR="007B4891" w:rsidRDefault="007B4891" w:rsidP="009C310B">
      <w:pPr>
        <w:spacing w:line="345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p w14:paraId="3ABD7AB5" w14:textId="77777777" w:rsidR="007B4891" w:rsidRDefault="007B4891" w:rsidP="009C310B">
      <w:pPr>
        <w:spacing w:line="345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p w14:paraId="12194F58" w14:textId="77777777" w:rsidR="007B4891" w:rsidRPr="009C310B" w:rsidRDefault="007B4891" w:rsidP="009C310B">
      <w:pPr>
        <w:spacing w:line="345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5"/>
      </w:tblGrid>
      <w:tr w:rsidR="009C310B" w:rsidRPr="009C310B" w14:paraId="241B460D" w14:textId="77777777" w:rsidTr="009C310B">
        <w:trPr>
          <w:trHeight w:val="255"/>
        </w:trPr>
        <w:tc>
          <w:tcPr>
            <w:tcW w:w="10035" w:type="dxa"/>
          </w:tcPr>
          <w:p w14:paraId="7005A86D" w14:textId="77777777" w:rsidR="009C310B" w:rsidRPr="009C310B" w:rsidRDefault="009C310B" w:rsidP="009C310B">
            <w:pPr>
              <w:ind w:left="28" w:right="28" w:firstLine="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9"/>
                <w:szCs w:val="19"/>
                <w:lang w:eastAsia="hr-HR"/>
              </w:rPr>
            </w:pP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9"/>
                <w:szCs w:val="19"/>
                <w:lang w:eastAsia="hr-HR"/>
              </w:rPr>
              <w:t>C) PRENESENI VIŠAK ILI PRENESENI MANJAK</w:t>
            </w:r>
          </w:p>
        </w:tc>
      </w:tr>
    </w:tbl>
    <w:p w14:paraId="455B1C4A" w14:textId="77777777" w:rsidR="009C310B" w:rsidRPr="009C310B" w:rsidRDefault="009C310B" w:rsidP="009C310B">
      <w:pPr>
        <w:spacing w:line="15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p w14:paraId="53592C3B" w14:textId="77777777" w:rsidR="009C310B" w:rsidRPr="009C310B" w:rsidRDefault="009C310B" w:rsidP="009C310B">
      <w:pPr>
        <w:spacing w:line="135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5"/>
        <w:gridCol w:w="1485"/>
        <w:gridCol w:w="1485"/>
        <w:gridCol w:w="1470"/>
        <w:gridCol w:w="855"/>
        <w:gridCol w:w="840"/>
      </w:tblGrid>
      <w:tr w:rsidR="009C310B" w:rsidRPr="009C310B" w14:paraId="5F4972AA" w14:textId="77777777" w:rsidTr="009C310B">
        <w:trPr>
          <w:trHeight w:val="720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2BC1C" w14:textId="77777777" w:rsidR="009C310B" w:rsidRPr="009C310B" w:rsidRDefault="009C310B" w:rsidP="009C310B">
            <w:pPr>
              <w:ind w:left="28" w:right="28" w:firstLine="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F74E7F" w14:textId="77777777" w:rsidR="009C310B" w:rsidRPr="009C310B" w:rsidRDefault="009C310B" w:rsidP="009C310B">
            <w:pPr>
              <w:ind w:left="28" w:right="28" w:firstLine="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Ostvarenje / izvršenje</w:t>
            </w: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>30.6.2024.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8B2D30" w14:textId="77777777" w:rsidR="009C310B" w:rsidRPr="009C310B" w:rsidRDefault="003E15C4" w:rsidP="009C310B">
            <w:pPr>
              <w:ind w:left="28" w:right="28" w:firstLine="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Izvorni plan</w:t>
            </w:r>
            <w:r w:rsidR="009C310B"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 xml:space="preserve"> za 2025. godinu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1561E" w14:textId="77777777" w:rsidR="009C310B" w:rsidRPr="009C310B" w:rsidRDefault="009C310B" w:rsidP="009C310B">
            <w:pPr>
              <w:ind w:left="28" w:right="28" w:firstLine="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Ostvarenje / izvršenje</w:t>
            </w: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>30.6.2025.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181E9" w14:textId="77777777" w:rsidR="009C310B" w:rsidRPr="009C310B" w:rsidRDefault="009C310B" w:rsidP="009C310B">
            <w:pPr>
              <w:ind w:left="28" w:right="28" w:firstLine="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Indeks</w:t>
            </w: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 xml:space="preserve"> 4 / 2</w:t>
            </w:r>
          </w:p>
        </w:tc>
        <w:tc>
          <w:tcPr>
            <w:tcW w:w="8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1864A" w14:textId="77777777" w:rsidR="009C310B" w:rsidRPr="009C310B" w:rsidRDefault="009C310B" w:rsidP="009C310B">
            <w:pPr>
              <w:ind w:left="28" w:right="28" w:firstLine="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Indeks</w:t>
            </w: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</w:tr>
      <w:tr w:rsidR="009C310B" w:rsidRPr="009C310B" w14:paraId="2132310E" w14:textId="77777777" w:rsidTr="009C310B">
        <w:trPr>
          <w:trHeight w:val="285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C0C86D" w14:textId="77777777" w:rsidR="009C310B" w:rsidRPr="009C310B" w:rsidRDefault="009C310B" w:rsidP="009C310B">
            <w:pPr>
              <w:ind w:left="28" w:right="28" w:firstLine="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D5C587" w14:textId="77777777" w:rsidR="009C310B" w:rsidRPr="009C310B" w:rsidRDefault="009C310B" w:rsidP="009C310B">
            <w:pPr>
              <w:ind w:left="28" w:right="28" w:firstLine="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07B445" w14:textId="77777777" w:rsidR="009C310B" w:rsidRPr="009C310B" w:rsidRDefault="009C310B" w:rsidP="009C310B">
            <w:pPr>
              <w:ind w:left="28" w:right="28" w:firstLine="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B87F1" w14:textId="77777777" w:rsidR="009C310B" w:rsidRPr="009C310B" w:rsidRDefault="009C310B" w:rsidP="009C310B">
            <w:pPr>
              <w:ind w:left="28" w:right="28" w:firstLine="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BB1053" w14:textId="77777777" w:rsidR="009C310B" w:rsidRPr="009C310B" w:rsidRDefault="009C310B" w:rsidP="009C310B">
            <w:pPr>
              <w:ind w:left="28" w:right="28" w:firstLine="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6E2FF2" w14:textId="77777777" w:rsidR="009C310B" w:rsidRPr="009C310B" w:rsidRDefault="009C310B" w:rsidP="009C310B">
            <w:pPr>
              <w:ind w:left="28" w:right="28" w:firstLine="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6</w:t>
            </w:r>
          </w:p>
        </w:tc>
      </w:tr>
      <w:tr w:rsidR="009C310B" w:rsidRPr="009C310B" w14:paraId="741ED9D1" w14:textId="77777777" w:rsidTr="009C310B">
        <w:trPr>
          <w:trHeight w:val="495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14:paraId="1D90AD45" w14:textId="77777777" w:rsidR="009C310B" w:rsidRPr="009C310B" w:rsidRDefault="009C310B" w:rsidP="009C310B">
            <w:pPr>
              <w:ind w:left="28" w:right="28" w:firstLine="0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92 UKUPAN DONOS VIŠKA / MANJKA IZ PRETHODNIH GODINA*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14:paraId="5253F8F9" w14:textId="77777777" w:rsidR="009C310B" w:rsidRPr="009C310B" w:rsidRDefault="009C310B" w:rsidP="009C310B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21.794,20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14:paraId="7A83382D" w14:textId="77777777" w:rsidR="009C310B" w:rsidRPr="009C310B" w:rsidRDefault="009C310B" w:rsidP="009C310B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14:paraId="170F20BE" w14:textId="77777777" w:rsidR="009C310B" w:rsidRPr="009C310B" w:rsidRDefault="009C310B" w:rsidP="009C310B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18.238,34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14:paraId="3A67DF62" w14:textId="77777777" w:rsidR="009C310B" w:rsidRPr="009C310B" w:rsidRDefault="009C310B" w:rsidP="009C310B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83,68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14:paraId="3DF17B95" w14:textId="77777777" w:rsidR="009C310B" w:rsidRPr="009C310B" w:rsidRDefault="009C310B" w:rsidP="009C310B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364,77</w:t>
            </w:r>
          </w:p>
        </w:tc>
      </w:tr>
      <w:tr w:rsidR="009C310B" w:rsidRPr="009C310B" w14:paraId="385CE0DF" w14:textId="77777777" w:rsidTr="009C310B">
        <w:trPr>
          <w:trHeight w:val="480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E972D32" w14:textId="77777777" w:rsidR="009C310B" w:rsidRPr="009C310B" w:rsidRDefault="009C310B" w:rsidP="009C310B">
            <w:pPr>
              <w:ind w:left="28" w:right="28" w:firstLine="0"/>
              <w:jc w:val="lef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92 VIŠAK / MANJAK IZ PRETHODNIH GODINA KOJI ĆE SE RASPOREDITI / POKRITI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8ADC42F" w14:textId="77777777" w:rsidR="009C310B" w:rsidRPr="009C310B" w:rsidRDefault="009C310B" w:rsidP="009C310B">
            <w:pPr>
              <w:ind w:left="28" w:right="28" w:firstLine="0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21.794,20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D4C23ED" w14:textId="77777777" w:rsidR="009C310B" w:rsidRPr="009C310B" w:rsidRDefault="009C310B" w:rsidP="009C310B">
            <w:pPr>
              <w:ind w:left="28" w:right="28" w:firstLine="0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1D0B27AC" w14:textId="77777777" w:rsidR="009C310B" w:rsidRPr="009C310B" w:rsidRDefault="009C310B" w:rsidP="009C310B">
            <w:pPr>
              <w:ind w:left="28" w:right="28" w:firstLine="0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18.238,34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FFDAC9A" w14:textId="77777777" w:rsidR="009C310B" w:rsidRPr="009C310B" w:rsidRDefault="009C310B" w:rsidP="009C310B">
            <w:pPr>
              <w:ind w:left="28" w:right="28" w:firstLine="0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83,68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1D375D9" w14:textId="77777777" w:rsidR="009C310B" w:rsidRPr="009C310B" w:rsidRDefault="009C310B" w:rsidP="009C310B">
            <w:pPr>
              <w:ind w:left="28" w:right="28" w:firstLine="0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364,77</w:t>
            </w:r>
          </w:p>
        </w:tc>
      </w:tr>
    </w:tbl>
    <w:p w14:paraId="5E2B9916" w14:textId="77777777" w:rsidR="009C310B" w:rsidRPr="009C310B" w:rsidRDefault="009C310B" w:rsidP="009C310B">
      <w:pPr>
        <w:spacing w:line="15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p w14:paraId="499CC52C" w14:textId="77777777" w:rsidR="009C310B" w:rsidRPr="009C310B" w:rsidRDefault="009C310B" w:rsidP="009C310B">
      <w:pPr>
        <w:spacing w:line="420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5"/>
        <w:gridCol w:w="1485"/>
        <w:gridCol w:w="1485"/>
        <w:gridCol w:w="1470"/>
        <w:gridCol w:w="855"/>
        <w:gridCol w:w="840"/>
      </w:tblGrid>
      <w:tr w:rsidR="009C310B" w:rsidRPr="009C310B" w14:paraId="2DACDD29" w14:textId="77777777" w:rsidTr="009C310B">
        <w:trPr>
          <w:trHeight w:val="525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44FD35" w14:textId="77777777" w:rsidR="009C310B" w:rsidRPr="009C310B" w:rsidRDefault="009C310B" w:rsidP="009C310B">
            <w:pPr>
              <w:ind w:left="28" w:right="28" w:firstLine="0"/>
              <w:jc w:val="lef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VIŠAK / MANJAK + NETO FINANCIRANJE + PRENESENI REZULTAT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B29406" w14:textId="77777777" w:rsidR="009C310B" w:rsidRPr="009C310B" w:rsidRDefault="009C310B" w:rsidP="009C310B">
            <w:pPr>
              <w:ind w:left="28" w:right="28" w:firstLine="0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-141.321,99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585BD" w14:textId="77777777" w:rsidR="009C310B" w:rsidRPr="009C310B" w:rsidRDefault="009C310B" w:rsidP="009C310B">
            <w:pPr>
              <w:ind w:left="28" w:right="28" w:firstLine="0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8A284" w14:textId="77777777" w:rsidR="009C310B" w:rsidRPr="009C310B" w:rsidRDefault="009C310B" w:rsidP="009C310B">
            <w:pPr>
              <w:ind w:left="28" w:right="28" w:firstLine="0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-205.964,72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8F695C" w14:textId="77777777" w:rsidR="009C310B" w:rsidRPr="009C310B" w:rsidRDefault="009C310B" w:rsidP="009C310B">
            <w:pPr>
              <w:ind w:left="28" w:right="28" w:firstLine="0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145,74</w:t>
            </w:r>
          </w:p>
        </w:tc>
        <w:tc>
          <w:tcPr>
            <w:tcW w:w="8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C9CC3B" w14:textId="77777777" w:rsidR="009C310B" w:rsidRPr="009C310B" w:rsidRDefault="009C310B" w:rsidP="009C310B">
            <w:pPr>
              <w:ind w:left="28" w:right="28" w:firstLine="0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14:paraId="5BAD2CAF" w14:textId="77777777" w:rsidR="009C310B" w:rsidRPr="009C310B" w:rsidRDefault="009C310B" w:rsidP="009C310B">
      <w:pPr>
        <w:spacing w:line="15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p w14:paraId="1D9817A8" w14:textId="77777777" w:rsidR="009C310B" w:rsidRPr="009C310B" w:rsidRDefault="009C310B" w:rsidP="009C310B">
      <w:pPr>
        <w:spacing w:line="405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tbl>
      <w:tblPr>
        <w:tblW w:w="100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2"/>
      </w:tblGrid>
      <w:tr w:rsidR="009C310B" w:rsidRPr="009C310B" w14:paraId="49F16913" w14:textId="77777777" w:rsidTr="009C310B">
        <w:trPr>
          <w:trHeight w:val="992"/>
        </w:trPr>
        <w:tc>
          <w:tcPr>
            <w:tcW w:w="10062" w:type="dxa"/>
          </w:tcPr>
          <w:p w14:paraId="6ED058F4" w14:textId="77777777" w:rsidR="009C310B" w:rsidRPr="009C310B" w:rsidRDefault="009C310B" w:rsidP="009C310B">
            <w:pPr>
              <w:ind w:left="28" w:right="28" w:firstLine="0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Napomena:</w:t>
            </w: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</w:r>
            <w:r w:rsidRPr="009C310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>* Redak UKUPAN DONOS VIŠKA / MANJKA IZ PRETHODNIH GODINA služi kao informacija i ne uzima se u obzir kod uravnoteženja proračuna, već se proračun uravnotežuje retkom VIŠAK / MANJAK IZ PRETHODNIH GODINA KOJI ĆE SE POKRITI / RASPOREDITI.</w:t>
            </w:r>
          </w:p>
        </w:tc>
      </w:tr>
    </w:tbl>
    <w:p w14:paraId="4D58CF0D" w14:textId="77777777" w:rsidR="009C310B" w:rsidRPr="009C310B" w:rsidRDefault="009C310B" w:rsidP="009C310B">
      <w:pPr>
        <w:spacing w:line="15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p w14:paraId="630BF4B2" w14:textId="77777777" w:rsidR="00C61186" w:rsidRDefault="00C61186" w:rsidP="00DB4A5A">
      <w:pPr>
        <w:tabs>
          <w:tab w:val="left" w:pos="2977"/>
        </w:tabs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CB73BBC" w14:textId="77777777" w:rsidR="00DB4A5A" w:rsidRPr="0061494E" w:rsidRDefault="00DB4A5A" w:rsidP="00DB4A5A">
      <w:pPr>
        <w:tabs>
          <w:tab w:val="left" w:pos="2977"/>
        </w:tabs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1494E">
        <w:rPr>
          <w:rFonts w:ascii="Times New Roman" w:hAnsi="Times New Roman" w:cs="Times New Roman"/>
          <w:sz w:val="24"/>
          <w:szCs w:val="24"/>
        </w:rPr>
        <w:t>Članak 2.</w:t>
      </w:r>
    </w:p>
    <w:p w14:paraId="7C7B8AC9" w14:textId="77777777" w:rsidR="00DB4A5A" w:rsidRPr="0061494E" w:rsidRDefault="00DB4A5A" w:rsidP="00DB4A5A">
      <w:pPr>
        <w:tabs>
          <w:tab w:val="left" w:pos="2977"/>
        </w:tabs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A884C03" w14:textId="77777777" w:rsidR="00C61186" w:rsidRPr="0061494E" w:rsidRDefault="00DB4A5A" w:rsidP="00EC7302">
      <w:pPr>
        <w:tabs>
          <w:tab w:val="left" w:pos="2977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61494E">
        <w:rPr>
          <w:rFonts w:ascii="Times New Roman" w:hAnsi="Times New Roman" w:cs="Times New Roman"/>
          <w:sz w:val="24"/>
          <w:szCs w:val="24"/>
        </w:rPr>
        <w:t xml:space="preserve">Prihodi i rashodi prikazani u Računu prihoda i rashoda i Računu financiranja u </w:t>
      </w:r>
      <w:r w:rsidR="00EC7302" w:rsidRPr="0061494E">
        <w:rPr>
          <w:rFonts w:ascii="Times New Roman" w:hAnsi="Times New Roman" w:cs="Times New Roman"/>
          <w:sz w:val="24"/>
          <w:szCs w:val="24"/>
        </w:rPr>
        <w:t>nastavku su</w:t>
      </w:r>
      <w:r w:rsidRPr="0061494E">
        <w:rPr>
          <w:rFonts w:ascii="Times New Roman" w:hAnsi="Times New Roman" w:cs="Times New Roman"/>
          <w:sz w:val="24"/>
          <w:szCs w:val="24"/>
        </w:rPr>
        <w:t xml:space="preserve"> </w:t>
      </w:r>
      <w:r w:rsidR="00EC7302" w:rsidRPr="0061494E">
        <w:rPr>
          <w:rFonts w:ascii="Times New Roman" w:hAnsi="Times New Roman" w:cs="Times New Roman"/>
          <w:sz w:val="24"/>
          <w:szCs w:val="24"/>
        </w:rPr>
        <w:t>prikazani</w:t>
      </w:r>
      <w:r w:rsidRPr="0061494E">
        <w:rPr>
          <w:rFonts w:ascii="Times New Roman" w:hAnsi="Times New Roman" w:cs="Times New Roman"/>
          <w:sz w:val="24"/>
          <w:szCs w:val="24"/>
        </w:rPr>
        <w:t xml:space="preserve"> prema ekonomskoj klasifikaciji, prema izvorima financiranja i </w:t>
      </w:r>
      <w:r w:rsidR="00EC7302" w:rsidRPr="0061494E">
        <w:rPr>
          <w:rFonts w:ascii="Times New Roman" w:hAnsi="Times New Roman" w:cs="Times New Roman"/>
          <w:sz w:val="24"/>
          <w:szCs w:val="24"/>
        </w:rPr>
        <w:t>prema funkcijskoj kl</w:t>
      </w:r>
      <w:r w:rsidR="00C61186" w:rsidRPr="0061494E">
        <w:rPr>
          <w:rFonts w:ascii="Times New Roman" w:hAnsi="Times New Roman" w:cs="Times New Roman"/>
          <w:sz w:val="24"/>
          <w:szCs w:val="24"/>
        </w:rPr>
        <w:t>asifikaciji:</w:t>
      </w:r>
    </w:p>
    <w:p w14:paraId="49D8E6D5" w14:textId="77777777" w:rsidR="005F0AEB" w:rsidRDefault="005F0AEB" w:rsidP="00EC7302">
      <w:pPr>
        <w:tabs>
          <w:tab w:val="left" w:pos="2977"/>
        </w:tabs>
        <w:ind w:left="0" w:firstLine="0"/>
        <w:rPr>
          <w:rFonts w:ascii="Times New Roman" w:hAnsi="Times New Roman" w:cs="Times New Roman"/>
          <w:color w:val="92D050"/>
          <w:sz w:val="24"/>
          <w:szCs w:val="24"/>
        </w:rPr>
      </w:pPr>
    </w:p>
    <w:p w14:paraId="211C47C2" w14:textId="77777777" w:rsidR="008666AC" w:rsidRDefault="008666AC">
      <w:pPr>
        <w:spacing w:line="135" w:lineRule="exact"/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0"/>
        <w:gridCol w:w="3121"/>
        <w:gridCol w:w="1559"/>
        <w:gridCol w:w="1701"/>
        <w:gridCol w:w="1418"/>
        <w:gridCol w:w="795"/>
        <w:gridCol w:w="55"/>
        <w:gridCol w:w="851"/>
      </w:tblGrid>
      <w:tr w:rsidR="00AE5BFB" w:rsidRPr="00AE5BFB" w14:paraId="0534F293" w14:textId="77777777" w:rsidTr="00AE5BFB">
        <w:trPr>
          <w:trHeight w:val="435"/>
        </w:trPr>
        <w:tc>
          <w:tcPr>
            <w:tcW w:w="1008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54F990CD" w14:textId="77777777" w:rsidR="00AE5BFB" w:rsidRPr="00AE5BFB" w:rsidRDefault="00AE5BFB" w:rsidP="00AE5BFB">
            <w:pPr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1.2. RAČUN PRIHODA I RASHODA</w:t>
            </w:r>
          </w:p>
        </w:tc>
      </w:tr>
      <w:tr w:rsidR="00AE5BFB" w:rsidRPr="00AE5BFB" w14:paraId="57CF62DD" w14:textId="77777777" w:rsidTr="00AE5BFB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AACAB" w14:textId="77777777" w:rsidR="00AE5BFB" w:rsidRPr="00AE5BFB" w:rsidRDefault="00AE5BFB" w:rsidP="00AE5BFB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F0FF5" w14:textId="77777777" w:rsidR="00AE5BFB" w:rsidRPr="00AE5BFB" w:rsidRDefault="00AE5BFB" w:rsidP="00AE5BFB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42329" w14:textId="77777777" w:rsidR="00AE5BFB" w:rsidRPr="00AE5BFB" w:rsidRDefault="00AE5BFB" w:rsidP="00AE5BFB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5D115" w14:textId="77777777" w:rsidR="00AE5BFB" w:rsidRPr="00AE5BFB" w:rsidRDefault="00AE5BFB" w:rsidP="00AE5BFB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2EFC5" w14:textId="77777777" w:rsidR="00AE5BFB" w:rsidRPr="00AE5BFB" w:rsidRDefault="00AE5BFB" w:rsidP="00AE5BFB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50393" w14:textId="77777777" w:rsidR="00AE5BFB" w:rsidRPr="00AE5BFB" w:rsidRDefault="00AE5BFB" w:rsidP="00AE5BFB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70248" w14:textId="77777777" w:rsidR="00AE5BFB" w:rsidRPr="00AE5BFB" w:rsidRDefault="00AE5BFB" w:rsidP="00AE5BFB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E5BFB" w:rsidRPr="00AE5BFB" w14:paraId="7C2C7FFA" w14:textId="77777777" w:rsidTr="00AE5BFB">
        <w:trPr>
          <w:trHeight w:val="270"/>
        </w:trPr>
        <w:tc>
          <w:tcPr>
            <w:tcW w:w="1008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4A10A8E7" w14:textId="77777777" w:rsidR="00AE5BFB" w:rsidRPr="00AE5BFB" w:rsidRDefault="00AE5BFB" w:rsidP="00AE5BFB">
            <w:pPr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1.2.1. IZVJEŠTAJ O PRIHODIMA I RASHODIMA PREMA EKONOMSKOJ KLASIFIKACIJI </w:t>
            </w:r>
          </w:p>
        </w:tc>
      </w:tr>
      <w:tr w:rsidR="00AE5BFB" w:rsidRPr="00AE5BFB" w14:paraId="3005D8F2" w14:textId="77777777" w:rsidTr="00AE5BFB">
        <w:trPr>
          <w:trHeight w:val="4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6A6C2" w14:textId="77777777" w:rsidR="00AE5BFB" w:rsidRPr="00AE5BFB" w:rsidRDefault="00AE5BFB" w:rsidP="00AE5BFB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853F2" w14:textId="77777777" w:rsidR="00AE5BFB" w:rsidRPr="00AE5BFB" w:rsidRDefault="00AE5BFB" w:rsidP="00AE5BFB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91ADD" w14:textId="77777777" w:rsidR="00AE5BFB" w:rsidRPr="00AE5BFB" w:rsidRDefault="00AE5BFB" w:rsidP="00AE5BFB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89A13" w14:textId="77777777" w:rsidR="00AE5BFB" w:rsidRPr="00AE5BFB" w:rsidRDefault="00AE5BFB" w:rsidP="00AE5BFB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BCC9A" w14:textId="77777777" w:rsidR="00AE5BFB" w:rsidRPr="00AE5BFB" w:rsidRDefault="00AE5BFB" w:rsidP="00AE5BFB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519F8" w14:textId="77777777" w:rsidR="00AE5BFB" w:rsidRPr="00AE5BFB" w:rsidRDefault="00AE5BFB" w:rsidP="00AE5BFB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219D5" w14:textId="77777777" w:rsidR="00AE5BFB" w:rsidRPr="00AE5BFB" w:rsidRDefault="00AE5BFB" w:rsidP="00AE5BFB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E5BFB" w:rsidRPr="00AE5BFB" w14:paraId="34043083" w14:textId="77777777" w:rsidTr="00AE5BFB">
        <w:trPr>
          <w:trHeight w:val="645"/>
        </w:trPr>
        <w:tc>
          <w:tcPr>
            <w:tcW w:w="3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B608A36" w14:textId="77777777" w:rsidR="00AE5BFB" w:rsidRPr="00AE5BFB" w:rsidRDefault="00AE5BFB" w:rsidP="00AE5BFB">
            <w:pPr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1A332B3" w14:textId="77777777" w:rsidR="00AE5BFB" w:rsidRPr="00AE5BFB" w:rsidRDefault="00AE5BFB" w:rsidP="00AE5BFB">
            <w:pPr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Ostvarenje / izvršenje </w:t>
            </w: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30.6.2024.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CDCEB40" w14:textId="77777777" w:rsidR="00AE5BFB" w:rsidRPr="00AE5BFB" w:rsidRDefault="003E15C4" w:rsidP="00AE5BFB">
            <w:pPr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Izvorni plan</w:t>
            </w:r>
            <w:r w:rsidR="00AE5BFB"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za 2025. godinu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239B138" w14:textId="77777777" w:rsidR="00AE5BFB" w:rsidRPr="00AE5BFB" w:rsidRDefault="00AE5BFB" w:rsidP="00AE5BFB">
            <w:pPr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Ostvarenje / izvršenje </w:t>
            </w: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30.6.2025.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A50894F" w14:textId="77777777" w:rsidR="00AE5BFB" w:rsidRPr="00AE5BFB" w:rsidRDefault="00AE5BFB" w:rsidP="00AE5BFB">
            <w:pPr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2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EB07EFA" w14:textId="77777777" w:rsidR="00AE5BFB" w:rsidRPr="00AE5BFB" w:rsidRDefault="00AE5BFB" w:rsidP="00AE5BFB">
            <w:pPr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</w:tr>
      <w:tr w:rsidR="00AE5BFB" w:rsidRPr="00AE5BFB" w14:paraId="6EE43ABD" w14:textId="77777777" w:rsidTr="00AE5BFB">
        <w:trPr>
          <w:trHeight w:val="195"/>
        </w:trPr>
        <w:tc>
          <w:tcPr>
            <w:tcW w:w="37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5D674" w14:textId="77777777" w:rsidR="00AE5BFB" w:rsidRPr="00AE5BFB" w:rsidRDefault="00AE5BFB" w:rsidP="00AE5BFB">
            <w:pPr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0D0D9" w14:textId="77777777" w:rsidR="00AE5BFB" w:rsidRPr="00AE5BFB" w:rsidRDefault="00AE5BFB" w:rsidP="00AE5BFB">
            <w:pPr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8CADC" w14:textId="77777777" w:rsidR="00AE5BFB" w:rsidRPr="00AE5BFB" w:rsidRDefault="00AE5BFB" w:rsidP="00AE5BFB">
            <w:pPr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B0BFA" w14:textId="77777777" w:rsidR="00AE5BFB" w:rsidRPr="00AE5BFB" w:rsidRDefault="00AE5BFB" w:rsidP="00AE5BFB">
            <w:pPr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7362E" w14:textId="77777777" w:rsidR="00AE5BFB" w:rsidRPr="00AE5BFB" w:rsidRDefault="00AE5BFB" w:rsidP="00AE5BFB">
            <w:pPr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68409" w14:textId="77777777" w:rsidR="00AE5BFB" w:rsidRPr="00AE5BFB" w:rsidRDefault="00AE5BFB" w:rsidP="00AE5BFB">
            <w:pPr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</w:t>
            </w:r>
          </w:p>
        </w:tc>
      </w:tr>
      <w:tr w:rsidR="00AE5BFB" w:rsidRPr="00AE5BFB" w14:paraId="2597DACE" w14:textId="77777777" w:rsidTr="00AE5BF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E4CF6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B4D36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UKUPNO PRIHODI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DF446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1.333.694,95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0EB62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3.522.592,00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2F327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1.632.229,18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7163A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122,38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CA0F6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46,34</w:t>
            </w:r>
          </w:p>
        </w:tc>
      </w:tr>
      <w:tr w:rsidR="00AE5BFB" w:rsidRPr="00AE5BFB" w14:paraId="7DF8CAEB" w14:textId="77777777" w:rsidTr="00AE5BF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1D7B8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D813D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3E15F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1.333.394,94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9B5AE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3.519.692,00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BA894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1.631.084,18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F23D6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122,33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E9C22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46,34</w:t>
            </w:r>
          </w:p>
        </w:tc>
      </w:tr>
      <w:tr w:rsidR="00AE5BFB" w:rsidRPr="00AE5BFB" w14:paraId="33E2ED70" w14:textId="77777777" w:rsidTr="00AE5BF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DA244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6DF25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inozemstva i od subjekata unutar općeg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B837A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3.240,00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FD508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C7B75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3.240,00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91265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36CD5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48,36</w:t>
            </w:r>
          </w:p>
        </w:tc>
      </w:tr>
      <w:tr w:rsidR="00AE5BFB" w:rsidRPr="00AE5BFB" w14:paraId="1F1667FC" w14:textId="77777777" w:rsidTr="00AE5BF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BB529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636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1A6B4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proračunskim korisnicima iz proračuna koji im nije nadležan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54C29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3.240,00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7BC00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4369F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3.240,00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05DE3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E8523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E5BFB" w:rsidRPr="00AE5BFB" w14:paraId="4CBE7C5E" w14:textId="77777777" w:rsidTr="00AE5BF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FF7FA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6361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90BF5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pomoći proračunskim korisnicima iz proračuna koji im nije nadležan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CA38D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3.240,00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B2121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2BEB6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3.240,00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B3026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2E816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E5BFB" w:rsidRPr="00AE5BFB" w14:paraId="4EECB44F" w14:textId="77777777" w:rsidTr="00AE5BF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5FCF6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648E6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79019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FE22E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4C30B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0,32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B7002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84,21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4F5F6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0,32</w:t>
            </w:r>
          </w:p>
        </w:tc>
      </w:tr>
      <w:tr w:rsidR="00AE5BFB" w:rsidRPr="00AE5BFB" w14:paraId="5231F879" w14:textId="77777777" w:rsidTr="00AE5BF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E21A6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DCD2D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4F217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845C8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9D303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0,32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0ED43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84,21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AEEA5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E5BFB" w:rsidRPr="00AE5BFB" w14:paraId="7248CE5B" w14:textId="77777777" w:rsidTr="00AE5BF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60D33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6413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5562A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Kamate na oročena sredstva i depozite po viđenju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74DAA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B6CBE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79ADA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0,32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C7144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84,21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20FE6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E5BFB" w:rsidRPr="00AE5BFB" w14:paraId="215EE631" w14:textId="77777777" w:rsidTr="00AE5BFB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17729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554B6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F847D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856.993,11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A75FE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2.207.300,00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D6F29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1.115.685,51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E4238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130,19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F65BD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50,55</w:t>
            </w:r>
          </w:p>
        </w:tc>
      </w:tr>
      <w:tr w:rsidR="00AE5BFB" w:rsidRPr="00AE5BFB" w14:paraId="5DBD0641" w14:textId="77777777" w:rsidTr="00AE5BF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1BA2B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652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FF1B1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po posebnim propisima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7E69F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856.993,11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73B00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F55A7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1.115.685,51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5BBD0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130,19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2F3BB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E5BFB" w:rsidRPr="00AE5BFB" w14:paraId="2F54314D" w14:textId="77777777" w:rsidTr="00AE5BF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A5C3BB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6526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52A7C9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prihodi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FBB578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856.993,11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6D825A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2E94A7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1.115.685,51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09C255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130,19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70ED80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E5BFB" w:rsidRPr="00AE5BFB" w14:paraId="1A430E52" w14:textId="77777777" w:rsidTr="00AE5BFB">
        <w:trPr>
          <w:trHeight w:val="6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41CBB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66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F0FE4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prodaje proizvoda i robe te pruženih usluga, prihodi od donacija te povrati po protestiranim jamstvima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1957D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19.212,07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0B966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5417D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17.220,21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E4489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89,63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7F371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47,97</w:t>
            </w:r>
          </w:p>
        </w:tc>
      </w:tr>
      <w:tr w:rsidR="00AE5BFB" w:rsidRPr="00AE5BFB" w14:paraId="2A454910" w14:textId="77777777" w:rsidTr="00AE5BFB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91238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661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CAB30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prodaje proizvoda i robe te pruženih usluga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016CC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16.061,03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75917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19E0D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17.112,13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91245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106,54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EA7BA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E5BFB" w:rsidRPr="00AE5BFB" w14:paraId="2974A33F" w14:textId="77777777" w:rsidTr="00AE5BF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0B106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6614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3F9B9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prodaje proizvoda i robe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01BC0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5842B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C4349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DFCF2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49,84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D96F3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E5BFB" w:rsidRPr="00AE5BFB" w14:paraId="359A573C" w14:textId="77777777" w:rsidTr="00AE5BF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77FD9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6615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0B17B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pruženih usluga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562B8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15.756,03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91F08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86F36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16.960,13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F6DBE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107,64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1E711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E5BFB" w:rsidRPr="00AE5BFB" w14:paraId="6B8E39A3" w14:textId="77777777" w:rsidTr="00AE5BFB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16D63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663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E71F1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Donacije od pravnih i fizičkih osoba izvan općeg proračuna te povrat donacija i kapitalnih pomoći po protestiranim jamstvima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5F181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3.151,04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EE298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79717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108,08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C3E32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3,43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AF322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E5BFB" w:rsidRPr="00AE5BFB" w14:paraId="033625C5" w14:textId="77777777" w:rsidTr="00AE5BF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61DB2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6631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E1CB0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F82C7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2.051,28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8C311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0348C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108,08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CC2BD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5,27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7AB5F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E5BFB" w:rsidRPr="00AE5BFB" w14:paraId="17DE3240" w14:textId="77777777" w:rsidTr="00AE5BF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3AA44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6632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7D948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Kapitalne donacije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78330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1.099,76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08EB8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01138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16C3B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1F9EF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E5BFB" w:rsidRPr="00AE5BFB" w14:paraId="0D8CBC34" w14:textId="77777777" w:rsidTr="00AE5BF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A6E5B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8803C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iz nadležnog proračuna i od HZZO-a temeljem ugovornih obveza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C5C36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453.949,38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A3200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1.269.492,00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CEE2F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494.938,14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A6628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109,03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DC148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38,99</w:t>
            </w:r>
          </w:p>
        </w:tc>
      </w:tr>
      <w:tr w:rsidR="00AE5BFB" w:rsidRPr="00AE5BFB" w14:paraId="613B1CA4" w14:textId="77777777" w:rsidTr="00AE5BFB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CD095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ADF16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iz nadležnog proračuna za financiranje redovne djelatnosti proračunskih korisnika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D2BAE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453.949,38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18023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D94F6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494.938,14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85778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109,03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04F9C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E5BFB" w:rsidRPr="00AE5BFB" w14:paraId="184C4AA6" w14:textId="77777777" w:rsidTr="00AE5BF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69AEB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6711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1ECF4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iz nadležnog proračuna za financiranje rashoda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C46B3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426.491,66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116BF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26F6F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494.938,14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9CB31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116,05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4F6C9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E5BFB" w:rsidRPr="00AE5BFB" w14:paraId="72ACB3BC" w14:textId="77777777" w:rsidTr="00AE5BFB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87CAD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6712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3BF6F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iz nadležnog proračuna za financiranje rashoda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3BCD9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27.457,72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09B29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D54ED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FEA8E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616FD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E5BFB" w:rsidRPr="00AE5BFB" w14:paraId="1B266202" w14:textId="77777777" w:rsidTr="00AE5BF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82C9B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68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41325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Kazne, upravne mjere i ostali prihodi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F4E4D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BD455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DC473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66E7C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94485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  <w:tr w:rsidR="00AE5BFB" w:rsidRPr="00AE5BFB" w14:paraId="45435223" w14:textId="77777777" w:rsidTr="00AE5BFB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AA957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F3471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prodaje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B919E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E2794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10FB1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1.145,00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3B23F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381,65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9F687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39,48</w:t>
            </w:r>
          </w:p>
        </w:tc>
      </w:tr>
      <w:tr w:rsidR="00AE5BFB" w:rsidRPr="00AE5BFB" w14:paraId="0CA8D8CD" w14:textId="77777777" w:rsidTr="00AE5BF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2F24A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5D819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prodaje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02169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E62F3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7121D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1.145,00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EDCE4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381,65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D086B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39,48</w:t>
            </w:r>
          </w:p>
        </w:tc>
      </w:tr>
      <w:tr w:rsidR="00AE5BFB" w:rsidRPr="00AE5BFB" w14:paraId="284D4CF9" w14:textId="77777777" w:rsidTr="00AE5BF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1E17A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723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3D738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prodaje prijevoznih sredstava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44746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F30A7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A69FC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1.145,00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0B101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381,65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33FA5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E5BFB" w:rsidRPr="00AE5BFB" w14:paraId="0C065505" w14:textId="77777777" w:rsidTr="00AE5BF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EB07E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7231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5A8EA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Prijevozna sredstva u cestovnom prometu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DFC5D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75014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7F65E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1.145,00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34B97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381,65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7B8B8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E5BFB" w:rsidRPr="00AE5BFB" w14:paraId="161D7226" w14:textId="77777777" w:rsidTr="00AE5BFB">
        <w:trPr>
          <w:trHeight w:val="645"/>
        </w:trPr>
        <w:tc>
          <w:tcPr>
            <w:tcW w:w="3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9F8630D" w14:textId="77777777" w:rsidR="00AE5BFB" w:rsidRPr="00AE5BFB" w:rsidRDefault="00AE5BFB" w:rsidP="00AE5BFB">
            <w:pPr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8FCD970" w14:textId="77777777" w:rsidR="00AE5BFB" w:rsidRPr="00AE5BFB" w:rsidRDefault="00AE5BFB" w:rsidP="00AE5BFB">
            <w:pPr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Ostvarenje / izvršenje </w:t>
            </w: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30.6.2024.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72E9739" w14:textId="77777777" w:rsidR="00AE5BFB" w:rsidRPr="00AE5BFB" w:rsidRDefault="003E15C4" w:rsidP="00AE5BFB">
            <w:pPr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Izvorni plan</w:t>
            </w:r>
            <w:r w:rsidR="00AE5BFB"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za 2025. godinu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16C3128" w14:textId="77777777" w:rsidR="00AE5BFB" w:rsidRPr="00AE5BFB" w:rsidRDefault="00AE5BFB" w:rsidP="00AE5BFB">
            <w:pPr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Ostvarenje / izvršenje </w:t>
            </w: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30.6.2025.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EA6C85C" w14:textId="77777777" w:rsidR="00AE5BFB" w:rsidRPr="00AE5BFB" w:rsidRDefault="00AE5BFB" w:rsidP="00AE5BFB">
            <w:pPr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2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F6162F0" w14:textId="77777777" w:rsidR="00AE5BFB" w:rsidRPr="00AE5BFB" w:rsidRDefault="00AE5BFB" w:rsidP="00AE5BFB">
            <w:pPr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</w:tr>
      <w:tr w:rsidR="00AE5BFB" w:rsidRPr="00AE5BFB" w14:paraId="303677ED" w14:textId="77777777" w:rsidTr="00AE5BFB">
        <w:trPr>
          <w:trHeight w:val="195"/>
        </w:trPr>
        <w:tc>
          <w:tcPr>
            <w:tcW w:w="37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0D0EF" w14:textId="77777777" w:rsidR="00AE5BFB" w:rsidRPr="00AE5BFB" w:rsidRDefault="00AE5BFB" w:rsidP="00AE5BFB">
            <w:pPr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C0BFB" w14:textId="77777777" w:rsidR="00AE5BFB" w:rsidRPr="00AE5BFB" w:rsidRDefault="00AE5BFB" w:rsidP="00AE5BFB">
            <w:pPr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48E02" w14:textId="77777777" w:rsidR="00AE5BFB" w:rsidRPr="00AE5BFB" w:rsidRDefault="00AE5BFB" w:rsidP="00AE5BFB">
            <w:pPr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88379" w14:textId="77777777" w:rsidR="00AE5BFB" w:rsidRPr="00AE5BFB" w:rsidRDefault="00AE5BFB" w:rsidP="00AE5BFB">
            <w:pPr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87AE5" w14:textId="77777777" w:rsidR="00AE5BFB" w:rsidRPr="00AE5BFB" w:rsidRDefault="00AE5BFB" w:rsidP="00AE5BFB">
            <w:pPr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F7709" w14:textId="77777777" w:rsidR="00AE5BFB" w:rsidRPr="00AE5BFB" w:rsidRDefault="00AE5BFB" w:rsidP="00AE5BFB">
            <w:pPr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</w:t>
            </w:r>
          </w:p>
        </w:tc>
      </w:tr>
      <w:tr w:rsidR="00AE5BFB" w:rsidRPr="00AE5BFB" w14:paraId="41D8879F" w14:textId="77777777" w:rsidTr="00AE5BF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388E7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7DC8A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44CB6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1.496.811,14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FACE6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3.527.592,00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8BD2B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1.856.432,24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E1967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124,03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144C8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52,63</w:t>
            </w:r>
          </w:p>
        </w:tc>
      </w:tr>
      <w:tr w:rsidR="00AE5BFB" w:rsidRPr="00AE5BFB" w14:paraId="194AF944" w14:textId="77777777" w:rsidTr="00AE5BF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7A5DF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31DF3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0C71F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1.448.688,12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3D3EA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3.453.892,00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5A82D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1.816.307,64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19CF7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125,38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F88AC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52,59</w:t>
            </w:r>
          </w:p>
        </w:tc>
      </w:tr>
      <w:tr w:rsidR="00AE5BFB" w:rsidRPr="00AE5BFB" w14:paraId="762B9B55" w14:textId="77777777" w:rsidTr="00AE5BF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963D1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73904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34478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1.008.526,25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6664B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2.435.455,00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F15A6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1.364.200,05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E694D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135,27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AB3AC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56,01</w:t>
            </w:r>
          </w:p>
        </w:tc>
      </w:tr>
      <w:tr w:rsidR="00AE5BFB" w:rsidRPr="00AE5BFB" w14:paraId="7C842E8F" w14:textId="77777777" w:rsidTr="00AE5BF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30185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E05AF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CF785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863.068,52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09E34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21884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1.171.474,13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361D0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135,73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C2495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E5BFB" w:rsidRPr="00AE5BFB" w14:paraId="699806D0" w14:textId="77777777" w:rsidTr="00AE5BF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B1A42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B4EFC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200E0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738.296,04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8575C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C30EC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1.040.690,47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DB908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140,96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045F0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E5BFB" w:rsidRPr="00AE5BFB" w14:paraId="3B06AB26" w14:textId="77777777" w:rsidTr="00AE5BF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A58DF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3113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0076E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prekovremeni rad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9C513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820,57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A59FF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B5B48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1.530,71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9DC96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186,54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00AAE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E5BFB" w:rsidRPr="00AE5BFB" w14:paraId="2A9C6B60" w14:textId="77777777" w:rsidTr="00AE5BF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0A70D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3114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553D3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posebne uvjete rada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D7EAC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123.951,91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16F17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FA0B1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129.252,95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49040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104,28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EBB18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E5BFB" w:rsidRPr="00AE5BFB" w14:paraId="5FF55EE0" w14:textId="77777777" w:rsidTr="00AE5BF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00BAE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CE8D4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CE5F5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23.832,77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EB2C9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D8722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25.876,97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61373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108,58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4CC10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E5BFB" w:rsidRPr="00AE5BFB" w14:paraId="1EA41690" w14:textId="77777777" w:rsidTr="00AE5BF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598C8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30F98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9F305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23.832,77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CAE28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203B2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25.876,97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4869E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108,58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D070C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E5BFB" w:rsidRPr="00AE5BFB" w14:paraId="6DE47844" w14:textId="77777777" w:rsidTr="00AE5BF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02612D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56C8CA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61A983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121.624,96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B0EAA9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270BF2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166.848,95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01FF61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137,18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AF1C7C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E5BFB" w:rsidRPr="00AE5BFB" w14:paraId="09094BCC" w14:textId="77777777" w:rsidTr="00AE5BFB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6C3E2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3132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5A69E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5DC6E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121.624,96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64A6A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1B86C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166.848,95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CE112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137,18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36794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E5BFB" w:rsidRPr="00AE5BFB" w14:paraId="69E4F4D4" w14:textId="77777777" w:rsidTr="00AE5BFB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D78F9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6B436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C4797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439.564,33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3731B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1.016.787,00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38109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451.647,67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A393F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102,75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2ECD8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44,42</w:t>
            </w:r>
          </w:p>
        </w:tc>
      </w:tr>
      <w:tr w:rsidR="00AE5BFB" w:rsidRPr="00AE5BFB" w14:paraId="550B64FD" w14:textId="77777777" w:rsidTr="00AE5BF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16B78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49722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6EA8F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26.759,40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16FC6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9FAA3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29.062,73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114DC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108,61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A06FF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E5BFB" w:rsidRPr="00AE5BFB" w14:paraId="4FC3633C" w14:textId="77777777" w:rsidTr="00AE5BF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E1D85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F4877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BCC35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378,66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5D1F6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4B9DD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340,42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B118C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89,9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D25E3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E5BFB" w:rsidRPr="00AE5BFB" w14:paraId="47FC39A4" w14:textId="77777777" w:rsidTr="00AE5BF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2D29C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66E08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80E0F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23.999,49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037AF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4ED26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26.809,31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A839A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111,71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778A5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E5BFB" w:rsidRPr="00AE5BFB" w14:paraId="043D1DCF" w14:textId="77777777" w:rsidTr="00AE5BF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C3167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01AAD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C4C05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2.381,25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D283E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DB6DB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1.913,00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CAB5A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80,34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67396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E5BFB" w:rsidRPr="00AE5BFB" w14:paraId="170F4C36" w14:textId="77777777" w:rsidTr="00AE5BF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3949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B6A02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E82F4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298.519,45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29546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54E9C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317.777,45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588A6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106,45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7F0D8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E5BFB" w:rsidRPr="00AE5BFB" w14:paraId="2D02D758" w14:textId="77777777" w:rsidTr="00AE5BF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B80DF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BBFE8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DF967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34.677,32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5C141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3B679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33.344,73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C3452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96,16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00B00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E5BFB" w:rsidRPr="00AE5BFB" w14:paraId="2B99A7A1" w14:textId="77777777" w:rsidTr="00AE5BF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C045D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042DF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22BBE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164.448,01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503D9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15DFE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170.688,61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FC206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103,79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3379F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E5BFB" w:rsidRPr="00AE5BFB" w14:paraId="06C211E8" w14:textId="77777777" w:rsidTr="00AE5BF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08F4C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63F36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3C3F9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77.196,60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1FAA2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8BDCB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83.134,46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5DD47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107,69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6C009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E5BFB" w:rsidRPr="00AE5BFB" w14:paraId="6F2491C9" w14:textId="77777777" w:rsidTr="00AE5BF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5B5D7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DDAA9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A7244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6.066,45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E719E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9AF37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7.690,88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38B47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126,78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2E268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E5BFB" w:rsidRPr="00AE5BFB" w14:paraId="1C0D118A" w14:textId="77777777" w:rsidTr="00AE5BF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9BC56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B13DF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Sitni inventar i autogume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629AD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1.671,57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9BF9E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8EE35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5.128,64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750FA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306,82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A6BF9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E5BFB" w:rsidRPr="00AE5BFB" w14:paraId="796C7AFB" w14:textId="77777777" w:rsidTr="00AE5BF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6AC0E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3227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37585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Službena, radna i zaštitna odjeća i obuća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04064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14.459,50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30456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A2013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17.790,13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D41A8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123,03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CB22F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E5BFB" w:rsidRPr="00AE5BFB" w14:paraId="25FAFE1B" w14:textId="77777777" w:rsidTr="00AE5BF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6DB14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F7DAE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5803C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100.202,94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559BC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05644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89.079,22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A47CA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88,9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10F76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E5BFB" w:rsidRPr="00AE5BFB" w14:paraId="0DD062A9" w14:textId="77777777" w:rsidTr="00AE5BF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31C4A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10B7E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telefona, interneta, pošte i prijevoza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294A1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2.621,14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C8C47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E4493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2.733,21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9B1DD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104,28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94BDF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E5BFB" w:rsidRPr="00AE5BFB" w14:paraId="2819AF54" w14:textId="77777777" w:rsidTr="00AE5BF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5AD29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0C779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15509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46.572,64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7F949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33624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38.740,07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0EE01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83,18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757A2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E5BFB" w:rsidRPr="00AE5BFB" w14:paraId="58400A19" w14:textId="77777777" w:rsidTr="00AE5BF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7FC4F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3233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757E3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promidžbe i informiranja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37C9A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701,48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FF151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9944E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585,92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B530C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83,53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DBD9D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E5BFB" w:rsidRPr="00AE5BFB" w14:paraId="553D8310" w14:textId="77777777" w:rsidTr="00AE5BF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047A9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9EB6B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95D95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35.092,20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804C2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B41F9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32.748,27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EA979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93,32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873C2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E5BFB" w:rsidRPr="00AE5BFB" w14:paraId="1CA15663" w14:textId="77777777" w:rsidTr="00AE5BF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9CF62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3235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5C2E2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Zakupnine i najamnine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2419B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1.456,06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B8132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8233F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529,75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D0610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36,38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E6ABB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E5BFB" w:rsidRPr="00AE5BFB" w14:paraId="631C2395" w14:textId="77777777" w:rsidTr="00AE5BF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BCE42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49FF4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935B8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4.550,47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ECB22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3916D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4.079,96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EAD4F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89,66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B77B5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E5BFB" w:rsidRPr="00AE5BFB" w14:paraId="25A613A7" w14:textId="77777777" w:rsidTr="00AE5BF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DFA3F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62B09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DE48A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1.891,09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56E08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AF1F5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3.034,68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14808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160,47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5107B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E5BFB" w:rsidRPr="00AE5BFB" w14:paraId="5B1E1AE9" w14:textId="77777777" w:rsidTr="00AE5BF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CC6C1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1D930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60909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6.563,98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58F2F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2F417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5.412,74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ACD0F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82,46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95C7E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E5BFB" w:rsidRPr="00AE5BFB" w14:paraId="363C7680" w14:textId="77777777" w:rsidTr="00AE5BF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B32AA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36B51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8C7CF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753,88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631AF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CC61D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1.214,62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92193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161,12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9D27A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E5BFB" w:rsidRPr="00AE5BFB" w14:paraId="49304140" w14:textId="77777777" w:rsidTr="00AE5BF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AE0B8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BD2F9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99C61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14.082,54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1343E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E03DD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15.728,27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73138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111,69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7F575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E5BFB" w:rsidRPr="00AE5BFB" w14:paraId="47A9802D" w14:textId="77777777" w:rsidTr="00AE5BF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4137C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C67B8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3D85C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2.615,64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00516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FD14B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2.615,64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CFBD9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65FE3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E5BFB" w:rsidRPr="00AE5BFB" w14:paraId="305A481C" w14:textId="77777777" w:rsidTr="00AE5BF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709CD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3292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FD3F1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Premije osiguranja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28F8E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10.541,46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A0D9C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8D70B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11.761,50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E6B67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111,57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B4746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E5BFB" w:rsidRPr="00AE5BFB" w14:paraId="37E89977" w14:textId="77777777" w:rsidTr="00AE5BF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D216F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848D6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F0559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528,86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CE55F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856A2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401,51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07EFC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75,92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46662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E5BFB" w:rsidRPr="00AE5BFB" w14:paraId="3E2E9708" w14:textId="77777777" w:rsidTr="00AE5BF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4383A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E0CA5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7EE49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D1FEA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E3318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63,72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AE673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7B599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E5BFB" w:rsidRPr="00AE5BFB" w14:paraId="72DDD482" w14:textId="77777777" w:rsidTr="00AE5BF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64EFD7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51CE17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5C3108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396,58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D1D03B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2E367B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885,90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ECFEB9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223,38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F4EABA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E5BFB" w:rsidRPr="00AE5BFB" w14:paraId="12E409BC" w14:textId="77777777" w:rsidTr="00AE5BFB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E71A4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34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A8880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943A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A6D55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11DCF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9,92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1766D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3306,67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9007A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6,61</w:t>
            </w:r>
          </w:p>
        </w:tc>
      </w:tr>
      <w:tr w:rsidR="00AE5BFB" w:rsidRPr="00AE5BFB" w14:paraId="2A8CE4DB" w14:textId="77777777" w:rsidTr="00AE5BFB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63ABA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7CBB5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ECC4C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06F08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03D34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9,92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8CFAD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3306,67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40D3E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E5BFB" w:rsidRPr="00AE5BFB" w14:paraId="10733A6C" w14:textId="77777777" w:rsidTr="00AE5BF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47D85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060F6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Bankarske usluge i usluge platnog prometa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48AC4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C7365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3BCA2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895F9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E6CDD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E5BFB" w:rsidRPr="00AE5BFB" w14:paraId="32571632" w14:textId="77777777" w:rsidTr="00AE5BF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4F66F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3433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ED8D2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Zatezne kamate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09142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167D2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8B647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9,92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5687E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68FCA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E5BFB" w:rsidRPr="00AE5BFB" w14:paraId="5639E58E" w14:textId="77777777" w:rsidTr="00AE5BF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B3F86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0DCD6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4B976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597,24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BB4CA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389D1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AE800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75,35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31002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34,62</w:t>
            </w:r>
          </w:p>
        </w:tc>
      </w:tr>
      <w:tr w:rsidR="00AE5BFB" w:rsidRPr="00AE5BFB" w14:paraId="3D982940" w14:textId="77777777" w:rsidTr="00AE5BFB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867B5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F4C8A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83667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597,24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BF951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8617A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08958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75,35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1D0E8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E5BFB" w:rsidRPr="00AE5BFB" w14:paraId="2BDA9510" w14:textId="77777777" w:rsidTr="00AE5BF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35558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DC353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u novcu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AFD07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597,24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9C006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86EC8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EEF3C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75,35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C9EF2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E5BFB" w:rsidRPr="00AE5BFB" w14:paraId="0A8ED41B" w14:textId="77777777" w:rsidTr="00AE5BF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556E8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40927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FF536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EDC81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E0A11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519C6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A9479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  <w:tr w:rsidR="00AE5BFB" w:rsidRPr="00AE5BFB" w14:paraId="2FE8C6EF" w14:textId="77777777" w:rsidTr="00AE5BF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BC3BC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0D86A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B4189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48.123,02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DF53E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62882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40.124,60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CED07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83,38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DEB4D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54,44</w:t>
            </w:r>
          </w:p>
        </w:tc>
      </w:tr>
      <w:tr w:rsidR="00AE5BFB" w:rsidRPr="00AE5BFB" w14:paraId="1A12281F" w14:textId="77777777" w:rsidTr="00AE5BF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49020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9D22C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neproizvedene</w:t>
            </w:r>
            <w:proofErr w:type="spellEnd"/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0C4D1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27.457,72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B4FCF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16F6B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C570D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47F3C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E5BFB" w:rsidRPr="00AE5BFB" w14:paraId="38E22611" w14:textId="77777777" w:rsidTr="00AE5BF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9E289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4813B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E77A5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27.457,72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0CC28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504DB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815BB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68E68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E5BFB" w:rsidRPr="00AE5BFB" w14:paraId="535623E1" w14:textId="77777777" w:rsidTr="00AE5BF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B1E6F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4124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B745F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Ostala prava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C3781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27.457,72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A2549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517B2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AC7A8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A3028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E5BFB" w:rsidRPr="00AE5BFB" w14:paraId="45422606" w14:textId="77777777" w:rsidTr="00AE5BF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B552B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F201A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F31E1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20.665,30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95391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73.650,00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79872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40.124,60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04527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194,16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9A6D6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54,48</w:t>
            </w:r>
          </w:p>
        </w:tc>
      </w:tr>
      <w:tr w:rsidR="00AE5BFB" w:rsidRPr="00AE5BFB" w14:paraId="47048525" w14:textId="77777777" w:rsidTr="00AE5BF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99C8F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7CE67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5FE98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20.665,30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4B10A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8795E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11.504,98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4E679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55,67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AB0FC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E5BFB" w:rsidRPr="00AE5BFB" w14:paraId="28F528AA" w14:textId="77777777" w:rsidTr="00AE5BF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4AEDE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526A1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7E03C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1.686,02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20715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68DB1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147,33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89B5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8,74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DA664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E5BFB" w:rsidRPr="00AE5BFB" w14:paraId="0473A757" w14:textId="77777777" w:rsidTr="00AE5BF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5CF88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4222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78314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Komunikacijska oprema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C549B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69CF1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FB333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A89B6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1F151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E5BFB" w:rsidRPr="00AE5BFB" w14:paraId="3CDE0FAC" w14:textId="77777777" w:rsidTr="00AE5BF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77245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4223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7ADB6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Oprema za održavanje i zaštitu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0077E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C4797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32506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7.606,25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047B9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C574E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E5BFB" w:rsidRPr="00AE5BFB" w14:paraId="349D7DC0" w14:textId="77777777" w:rsidTr="00AE5BF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C0623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4224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43F97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Medicinska i laboratorijska oprema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8334A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5089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26984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6CD4F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F402C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E5BFB" w:rsidRPr="00AE5BFB" w14:paraId="55099C00" w14:textId="77777777" w:rsidTr="00AE5BF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DF735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4225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17887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Instrumenti i uređaji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9CFCD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5AF94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DC53D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49465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DBB5C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E5BFB" w:rsidRPr="00AE5BFB" w14:paraId="089CA714" w14:textId="77777777" w:rsidTr="00AE5BF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29532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2A045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B2958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18.566,82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DEA3C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FF4C3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3.751,40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DA526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20,2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56125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E5BFB" w:rsidRPr="00AE5BFB" w14:paraId="0796A1D8" w14:textId="77777777" w:rsidTr="00AE5BF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26D8C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423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19868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Prijevozna sredstva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0B40F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87AF8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2358F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28.619,62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DBB5E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9DED6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E5BFB" w:rsidRPr="00AE5BFB" w14:paraId="13BEACA2" w14:textId="77777777" w:rsidTr="00AE5BF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B96BD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4231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29E22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Prijevozna sredstva u cestovnom prometu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97782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AAB7C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1BE84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28.619,62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69B34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CFE25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E5BFB" w:rsidRPr="00AE5BFB" w14:paraId="3755B545" w14:textId="77777777" w:rsidTr="00AE5BF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17881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8A271" w14:textId="77777777" w:rsidR="00AE5BFB" w:rsidRPr="00AE5BFB" w:rsidRDefault="00AE5BFB" w:rsidP="00AE5BFB">
            <w:pPr>
              <w:ind w:left="0"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plemenitih metala i ostalih pohranjenih vrijednosti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C77A7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7411F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A1B0D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CA4EE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004D2" w14:textId="77777777" w:rsidR="00AE5BFB" w:rsidRPr="00AE5BFB" w:rsidRDefault="00AE5BFB" w:rsidP="00AE5BFB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5B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</w:tbl>
    <w:p w14:paraId="6E17EEC2" w14:textId="77777777" w:rsidR="008666AC" w:rsidRDefault="008666AC">
      <w:pPr>
        <w:spacing w:line="135" w:lineRule="exact"/>
      </w:pPr>
    </w:p>
    <w:p w14:paraId="272F6863" w14:textId="77777777" w:rsidR="008666AC" w:rsidRDefault="008666AC">
      <w:pPr>
        <w:spacing w:line="135" w:lineRule="exact"/>
      </w:pPr>
    </w:p>
    <w:p w14:paraId="60C4649F" w14:textId="77777777" w:rsidR="008666AC" w:rsidRDefault="008666AC">
      <w:pPr>
        <w:spacing w:line="135" w:lineRule="exact"/>
      </w:pPr>
    </w:p>
    <w:p w14:paraId="69550C9D" w14:textId="77777777" w:rsidR="008666AC" w:rsidRDefault="008666AC">
      <w:pPr>
        <w:spacing w:line="135" w:lineRule="exact"/>
      </w:pPr>
    </w:p>
    <w:p w14:paraId="7ED1CF9A" w14:textId="77777777" w:rsidR="008666AC" w:rsidRDefault="008666AC">
      <w:pPr>
        <w:spacing w:line="135" w:lineRule="exact"/>
      </w:pPr>
    </w:p>
    <w:p w14:paraId="52164EB7" w14:textId="77777777" w:rsidR="008666AC" w:rsidRDefault="008666AC">
      <w:pPr>
        <w:spacing w:line="135" w:lineRule="exact"/>
      </w:pPr>
    </w:p>
    <w:p w14:paraId="3CD6A16A" w14:textId="77777777" w:rsidR="008666AC" w:rsidRDefault="008666AC">
      <w:pPr>
        <w:spacing w:line="135" w:lineRule="exact"/>
      </w:pPr>
    </w:p>
    <w:p w14:paraId="10FB3EAC" w14:textId="77777777" w:rsidR="008666AC" w:rsidRDefault="008666AC">
      <w:pPr>
        <w:spacing w:line="135" w:lineRule="exact"/>
      </w:pPr>
    </w:p>
    <w:p w14:paraId="119FF3D3" w14:textId="77777777" w:rsidR="008666AC" w:rsidRDefault="008666AC">
      <w:pPr>
        <w:spacing w:line="135" w:lineRule="exact"/>
      </w:pPr>
    </w:p>
    <w:p w14:paraId="4059A6FD" w14:textId="77777777" w:rsidR="008666AC" w:rsidRDefault="008666AC">
      <w:pPr>
        <w:spacing w:line="135" w:lineRule="exact"/>
      </w:pPr>
    </w:p>
    <w:p w14:paraId="4A6820BC" w14:textId="77777777" w:rsidR="008666AC" w:rsidRDefault="008666AC">
      <w:pPr>
        <w:spacing w:line="135" w:lineRule="exact"/>
      </w:pPr>
    </w:p>
    <w:p w14:paraId="17BCAA8F" w14:textId="77777777" w:rsidR="007B4891" w:rsidRDefault="007B4891">
      <w:pPr>
        <w:spacing w:line="135" w:lineRule="exact"/>
      </w:pPr>
    </w:p>
    <w:p w14:paraId="3BE7F6C2" w14:textId="77777777" w:rsidR="007B4891" w:rsidRDefault="007B4891">
      <w:pPr>
        <w:spacing w:line="135" w:lineRule="exact"/>
      </w:pPr>
    </w:p>
    <w:p w14:paraId="4CF23CE7" w14:textId="77777777" w:rsidR="007B4891" w:rsidRDefault="007B4891">
      <w:pPr>
        <w:spacing w:line="135" w:lineRule="exact"/>
      </w:pPr>
    </w:p>
    <w:p w14:paraId="04174E40" w14:textId="77777777" w:rsidR="007B4891" w:rsidRDefault="007B4891">
      <w:pPr>
        <w:spacing w:line="135" w:lineRule="exact"/>
      </w:pPr>
    </w:p>
    <w:p w14:paraId="0D21A90C" w14:textId="77777777" w:rsidR="008666AC" w:rsidRDefault="008666AC">
      <w:pPr>
        <w:spacing w:line="135" w:lineRule="exact"/>
      </w:pPr>
    </w:p>
    <w:p w14:paraId="5F5EE2E3" w14:textId="77777777" w:rsidR="008666AC" w:rsidRDefault="008666AC">
      <w:pPr>
        <w:spacing w:line="135" w:lineRule="exact"/>
      </w:pPr>
    </w:p>
    <w:p w14:paraId="5632FAC7" w14:textId="77777777" w:rsidR="008666AC" w:rsidRDefault="008666AC">
      <w:pPr>
        <w:spacing w:line="135" w:lineRule="exact"/>
      </w:pPr>
    </w:p>
    <w:p w14:paraId="7CCB75BD" w14:textId="77777777" w:rsidR="008666AC" w:rsidRDefault="008666AC">
      <w:pPr>
        <w:spacing w:line="135" w:lineRule="exact"/>
      </w:pPr>
    </w:p>
    <w:p w14:paraId="2470BE83" w14:textId="77777777" w:rsidR="008666AC" w:rsidRDefault="008666AC">
      <w:pPr>
        <w:spacing w:line="135" w:lineRule="exact"/>
      </w:pPr>
    </w:p>
    <w:p w14:paraId="14495BF8" w14:textId="77777777" w:rsidR="008666AC" w:rsidRDefault="008666AC">
      <w:pPr>
        <w:spacing w:line="135" w:lineRule="exact"/>
      </w:pPr>
    </w:p>
    <w:p w14:paraId="5D59EB4B" w14:textId="77777777" w:rsidR="00335458" w:rsidRDefault="00335458">
      <w:pPr>
        <w:spacing w:line="15" w:lineRule="exact"/>
      </w:pPr>
    </w:p>
    <w:p w14:paraId="5DA490E8" w14:textId="77777777" w:rsidR="000B5555" w:rsidRPr="000B5555" w:rsidRDefault="000B5555" w:rsidP="000B5555">
      <w:pPr>
        <w:spacing w:line="135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p w14:paraId="0D580D5E" w14:textId="77777777" w:rsidR="00794CC5" w:rsidRPr="00794CC5" w:rsidRDefault="00794CC5" w:rsidP="00794CC5">
      <w:pPr>
        <w:spacing w:line="15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666AC" w:rsidRPr="008666AC" w14:paraId="1F7EE29F" w14:textId="77777777" w:rsidTr="008666AC">
        <w:trPr>
          <w:trHeight w:val="300"/>
        </w:trPr>
        <w:tc>
          <w:tcPr>
            <w:tcW w:w="10050" w:type="dxa"/>
          </w:tcPr>
          <w:p w14:paraId="06059702" w14:textId="77777777" w:rsidR="008666AC" w:rsidRPr="008666AC" w:rsidRDefault="008666AC" w:rsidP="008666AC">
            <w:pPr>
              <w:spacing w:before="28" w:after="28"/>
              <w:ind w:left="850" w:right="850" w:firstLine="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9"/>
                <w:szCs w:val="19"/>
                <w:lang w:eastAsia="hr-HR"/>
              </w:rPr>
            </w:pPr>
            <w:r w:rsidRPr="008666AC">
              <w:rPr>
                <w:rFonts w:ascii="Arial" w:eastAsia="Arial" w:hAnsi="Arial" w:cs="Arial"/>
                <w:b/>
                <w:noProof/>
                <w:color w:val="000000"/>
                <w:sz w:val="19"/>
                <w:szCs w:val="19"/>
                <w:lang w:eastAsia="hr-HR"/>
              </w:rPr>
              <w:lastRenderedPageBreak/>
              <w:t>1.2.2. IZVJEŠTAJ O PRIHODIMA I RASHODIMA PREMA IZVORIMA FINANCIRANJA</w:t>
            </w:r>
          </w:p>
        </w:tc>
      </w:tr>
    </w:tbl>
    <w:p w14:paraId="61C8BEC2" w14:textId="77777777" w:rsidR="008666AC" w:rsidRPr="008666AC" w:rsidRDefault="008666AC" w:rsidP="008666AC">
      <w:pPr>
        <w:spacing w:line="15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p w14:paraId="6D4AFFE0" w14:textId="77777777" w:rsidR="008666AC" w:rsidRPr="008666AC" w:rsidRDefault="008666AC" w:rsidP="008666AC">
      <w:pPr>
        <w:spacing w:line="210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3214"/>
        <w:gridCol w:w="1559"/>
        <w:gridCol w:w="1701"/>
        <w:gridCol w:w="1418"/>
        <w:gridCol w:w="850"/>
        <w:gridCol w:w="828"/>
      </w:tblGrid>
      <w:tr w:rsidR="008666AC" w:rsidRPr="008666AC" w14:paraId="74796A68" w14:textId="77777777" w:rsidTr="003E15C4">
        <w:trPr>
          <w:trHeight w:val="555"/>
        </w:trPr>
        <w:tc>
          <w:tcPr>
            <w:tcW w:w="3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714727B0" w14:textId="77777777" w:rsidR="008666AC" w:rsidRPr="008666AC" w:rsidRDefault="008666AC" w:rsidP="008666AC">
            <w:pPr>
              <w:spacing w:before="28" w:after="28"/>
              <w:ind w:left="28" w:right="28" w:firstLine="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1CA79C1" w14:textId="77777777" w:rsidR="008666AC" w:rsidRPr="008666AC" w:rsidRDefault="008666AC" w:rsidP="008666AC">
            <w:pPr>
              <w:spacing w:before="28" w:after="28"/>
              <w:ind w:left="28" w:right="28" w:firstLine="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Ostvarenje / izvršenje 30.6.2024.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FADD3D4" w14:textId="77777777" w:rsidR="008666AC" w:rsidRPr="008666AC" w:rsidRDefault="003E15C4" w:rsidP="008666AC">
            <w:pPr>
              <w:spacing w:before="28" w:after="28"/>
              <w:ind w:left="28" w:right="28" w:firstLine="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Izvorni plan</w:t>
            </w:r>
            <w:r w:rsidR="008666AC" w:rsidRPr="008666AC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 xml:space="preserve"> za 2025. godinu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AA44961" w14:textId="77777777" w:rsidR="008666AC" w:rsidRPr="008666AC" w:rsidRDefault="008666AC" w:rsidP="008666AC">
            <w:pPr>
              <w:spacing w:before="28" w:after="28"/>
              <w:ind w:left="28" w:right="28" w:firstLine="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Ostvarenje / izvršenje 30.6.2025.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7B9FCE26" w14:textId="77777777" w:rsidR="008666AC" w:rsidRPr="008666AC" w:rsidRDefault="008666AC" w:rsidP="008666AC">
            <w:pPr>
              <w:spacing w:before="28" w:after="28"/>
              <w:ind w:left="28" w:right="28" w:firstLine="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 xml:space="preserve">Indeks </w:t>
            </w:r>
            <w:r w:rsidRPr="008666AC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>4 / 2</w:t>
            </w:r>
          </w:p>
        </w:tc>
        <w:tc>
          <w:tcPr>
            <w:tcW w:w="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CB485AF" w14:textId="77777777" w:rsidR="008666AC" w:rsidRPr="008666AC" w:rsidRDefault="008666AC" w:rsidP="008666AC">
            <w:pPr>
              <w:spacing w:before="28" w:after="28"/>
              <w:ind w:left="28" w:right="28" w:firstLine="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Indeks</w:t>
            </w:r>
            <w:r w:rsidRPr="008666AC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</w:tr>
      <w:tr w:rsidR="008666AC" w:rsidRPr="008666AC" w14:paraId="19358722" w14:textId="77777777" w:rsidTr="003E15C4">
        <w:trPr>
          <w:trHeight w:val="225"/>
        </w:trPr>
        <w:tc>
          <w:tcPr>
            <w:tcW w:w="369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F3FDD5" w14:textId="77777777" w:rsidR="008666AC" w:rsidRPr="008666AC" w:rsidRDefault="008666AC" w:rsidP="008666AC">
            <w:pPr>
              <w:ind w:left="28" w:right="28" w:firstLine="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8666AC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5DBD81" w14:textId="77777777" w:rsidR="008666AC" w:rsidRPr="008666AC" w:rsidRDefault="008666AC" w:rsidP="008666AC">
            <w:pPr>
              <w:ind w:left="28" w:right="28" w:firstLine="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8666AC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3BD1B5" w14:textId="77777777" w:rsidR="008666AC" w:rsidRPr="008666AC" w:rsidRDefault="008666AC" w:rsidP="008666AC">
            <w:pPr>
              <w:ind w:left="28" w:right="28" w:firstLine="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8666AC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E8F069" w14:textId="77777777" w:rsidR="008666AC" w:rsidRPr="008666AC" w:rsidRDefault="008666AC" w:rsidP="008666AC">
            <w:pPr>
              <w:ind w:left="28" w:right="28" w:firstLine="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8666AC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5BB5F4" w14:textId="77777777" w:rsidR="008666AC" w:rsidRPr="008666AC" w:rsidRDefault="008666AC" w:rsidP="008666AC">
            <w:pPr>
              <w:ind w:left="28" w:right="28" w:firstLine="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8666AC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6001E5" w14:textId="77777777" w:rsidR="008666AC" w:rsidRPr="008666AC" w:rsidRDefault="008666AC" w:rsidP="008666AC">
            <w:pPr>
              <w:ind w:left="28" w:right="28" w:firstLine="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8666AC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6</w:t>
            </w:r>
          </w:p>
        </w:tc>
      </w:tr>
      <w:tr w:rsidR="008666AC" w:rsidRPr="008666AC" w14:paraId="15359C16" w14:textId="77777777" w:rsidTr="003E15C4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8DEE22" w14:textId="77777777" w:rsidR="008666AC" w:rsidRPr="008666AC" w:rsidRDefault="008666AC" w:rsidP="008666AC">
            <w:pPr>
              <w:ind w:left="28" w:right="28" w:firstLine="0"/>
              <w:jc w:val="lef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2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F54C78" w14:textId="77777777" w:rsidR="008666AC" w:rsidRPr="008666AC" w:rsidRDefault="008666AC" w:rsidP="008666AC">
            <w:pPr>
              <w:spacing w:before="28" w:after="28"/>
              <w:ind w:left="28" w:right="28" w:firstLine="0"/>
              <w:jc w:val="lef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UKUPNO PRIHODI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836152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1.333.694,95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397CCD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3.522.592,00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75A19C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1.632.229,18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C5AF0B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122,38</w:t>
            </w:r>
          </w:p>
        </w:tc>
        <w:tc>
          <w:tcPr>
            <w:tcW w:w="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D91CE1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46,34</w:t>
            </w:r>
          </w:p>
        </w:tc>
      </w:tr>
      <w:tr w:rsidR="008666AC" w:rsidRPr="008666AC" w14:paraId="6DAE561C" w14:textId="77777777" w:rsidTr="003E15C4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1C23F" w14:textId="77777777" w:rsidR="008666AC" w:rsidRPr="008666AC" w:rsidRDefault="008666AC" w:rsidP="008666AC">
            <w:pPr>
              <w:ind w:left="28" w:right="28" w:firstLine="0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32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5C4F3" w14:textId="77777777" w:rsidR="008666AC" w:rsidRPr="008666AC" w:rsidRDefault="008666AC" w:rsidP="008666AC">
            <w:pPr>
              <w:spacing w:before="28" w:after="28"/>
              <w:ind w:left="28" w:right="28" w:firstLine="0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184DB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453.949,38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2292A9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1.269.492,00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133B5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494.938,14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09B08C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109,03</w:t>
            </w:r>
          </w:p>
        </w:tc>
        <w:tc>
          <w:tcPr>
            <w:tcW w:w="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C6C633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38,99</w:t>
            </w:r>
          </w:p>
        </w:tc>
      </w:tr>
      <w:tr w:rsidR="008666AC" w:rsidRPr="008666AC" w14:paraId="5A2861BD" w14:textId="77777777" w:rsidTr="003E15C4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2A6A3B" w14:textId="77777777" w:rsidR="008666AC" w:rsidRPr="008666AC" w:rsidRDefault="008666AC" w:rsidP="008666AC">
            <w:pPr>
              <w:ind w:left="28" w:right="28" w:firstLine="0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32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A2F39" w14:textId="77777777" w:rsidR="008666AC" w:rsidRPr="008666AC" w:rsidRDefault="008666AC" w:rsidP="008666AC">
            <w:pPr>
              <w:spacing w:before="28" w:after="28"/>
              <w:ind w:left="28" w:right="28" w:firstLine="0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PRIHODI OD POREZA ZA REDOVNU DJELATNOST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329D16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27.457,72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C126BE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346.129,00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F80106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4BE6ED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6B7DD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666AC" w:rsidRPr="008666AC" w14:paraId="711ABE3B" w14:textId="77777777" w:rsidTr="003E15C4">
        <w:trPr>
          <w:trHeight w:val="52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3A824D" w14:textId="77777777" w:rsidR="008666AC" w:rsidRPr="008666AC" w:rsidRDefault="008666AC" w:rsidP="008666AC">
            <w:pPr>
              <w:ind w:left="28" w:right="28" w:firstLine="0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15</w:t>
            </w:r>
          </w:p>
        </w:tc>
        <w:tc>
          <w:tcPr>
            <w:tcW w:w="32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A59A5E" w14:textId="77777777" w:rsidR="008666AC" w:rsidRPr="008666AC" w:rsidRDefault="008666AC" w:rsidP="008666AC">
            <w:pPr>
              <w:spacing w:before="28" w:after="28"/>
              <w:ind w:left="28" w:right="28" w:firstLine="0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DECENTRALIZIRANA SREDSTVA-SOCIJALNA SKRB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1FCC30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426.491,66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8FE37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923.363,00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6D6756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494.938,14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2222B0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116,05</w:t>
            </w:r>
          </w:p>
        </w:tc>
        <w:tc>
          <w:tcPr>
            <w:tcW w:w="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9889C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53,60</w:t>
            </w:r>
          </w:p>
        </w:tc>
      </w:tr>
      <w:tr w:rsidR="008666AC" w:rsidRPr="008666AC" w14:paraId="28FD30B1" w14:textId="77777777" w:rsidTr="003E15C4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0DD6A" w14:textId="77777777" w:rsidR="008666AC" w:rsidRPr="008666AC" w:rsidRDefault="008666AC" w:rsidP="008666AC">
            <w:pPr>
              <w:ind w:left="28" w:right="28" w:firstLine="0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2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3AE845" w14:textId="77777777" w:rsidR="008666AC" w:rsidRPr="008666AC" w:rsidRDefault="008666AC" w:rsidP="008666AC">
            <w:pPr>
              <w:spacing w:before="28" w:after="28"/>
              <w:ind w:left="28" w:right="28" w:firstLine="0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EDAB2F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16.061,03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CCF754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30.100,00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390F67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17.112,13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10E3F7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106,54</w:t>
            </w:r>
          </w:p>
        </w:tc>
        <w:tc>
          <w:tcPr>
            <w:tcW w:w="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067D2F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56,85</w:t>
            </w:r>
          </w:p>
        </w:tc>
      </w:tr>
      <w:tr w:rsidR="008666AC" w:rsidRPr="008666AC" w14:paraId="3DEA1F96" w14:textId="77777777" w:rsidTr="003E15C4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1CE1F" w14:textId="77777777" w:rsidR="008666AC" w:rsidRPr="008666AC" w:rsidRDefault="008666AC" w:rsidP="008666AC">
            <w:pPr>
              <w:ind w:left="28" w:right="28" w:firstLine="0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2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8D2A3E" w14:textId="77777777" w:rsidR="008666AC" w:rsidRPr="008666AC" w:rsidRDefault="008666AC" w:rsidP="008666AC">
            <w:pPr>
              <w:spacing w:before="28" w:after="28"/>
              <w:ind w:left="28" w:right="28" w:firstLine="0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VLASTITI PRIHODI - PRORAČUNSKI KORISNICI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9A6218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16.061,03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1F6D5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30.100,00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570120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17.112,13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D307DB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106,54</w:t>
            </w:r>
          </w:p>
        </w:tc>
        <w:tc>
          <w:tcPr>
            <w:tcW w:w="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E15796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56,85</w:t>
            </w:r>
          </w:p>
        </w:tc>
      </w:tr>
      <w:tr w:rsidR="008666AC" w:rsidRPr="008666AC" w14:paraId="5468C39B" w14:textId="77777777" w:rsidTr="003E15C4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CA8E57" w14:textId="77777777" w:rsidR="008666AC" w:rsidRPr="008666AC" w:rsidRDefault="008666AC" w:rsidP="008666AC">
            <w:pPr>
              <w:ind w:left="28" w:right="28" w:firstLine="0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32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C37912" w14:textId="77777777" w:rsidR="008666AC" w:rsidRPr="008666AC" w:rsidRDefault="008666AC" w:rsidP="008666AC">
            <w:pPr>
              <w:spacing w:before="28" w:after="28"/>
              <w:ind w:left="28" w:right="28" w:firstLine="0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PRIHODI ZA POSEBNE NAMJENE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087CBB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853.074,20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A5FFEF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2.191.000,00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5819D0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1.115.685,83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E31DEC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130,78</w:t>
            </w:r>
          </w:p>
        </w:tc>
        <w:tc>
          <w:tcPr>
            <w:tcW w:w="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FFCD03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50,92</w:t>
            </w:r>
          </w:p>
        </w:tc>
      </w:tr>
      <w:tr w:rsidR="008666AC" w:rsidRPr="008666AC" w14:paraId="200F12BE" w14:textId="77777777" w:rsidTr="003E15C4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24F124" w14:textId="77777777" w:rsidR="008666AC" w:rsidRPr="008666AC" w:rsidRDefault="008666AC" w:rsidP="008666AC">
            <w:pPr>
              <w:ind w:left="28" w:right="28" w:firstLine="0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2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43D821" w14:textId="77777777" w:rsidR="008666AC" w:rsidRPr="008666AC" w:rsidRDefault="008666AC" w:rsidP="008666AC">
            <w:pPr>
              <w:spacing w:before="28" w:after="28"/>
              <w:ind w:left="28" w:right="28" w:firstLine="0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PRIHODI PO POSEBNIM PROPISIMA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C752F7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853.074,20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C693A3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2.191.000,00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1AC01D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1.115.685,83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48E198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130,78</w:t>
            </w:r>
          </w:p>
        </w:tc>
        <w:tc>
          <w:tcPr>
            <w:tcW w:w="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33B85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50,92</w:t>
            </w:r>
          </w:p>
        </w:tc>
      </w:tr>
      <w:tr w:rsidR="008666AC" w:rsidRPr="008666AC" w14:paraId="01B0D627" w14:textId="77777777" w:rsidTr="003E15C4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ECA0D" w14:textId="77777777" w:rsidR="008666AC" w:rsidRPr="008666AC" w:rsidRDefault="008666AC" w:rsidP="008666AC">
            <w:pPr>
              <w:ind w:left="28" w:right="28" w:firstLine="0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32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AA5C6B" w14:textId="77777777" w:rsidR="008666AC" w:rsidRPr="008666AC" w:rsidRDefault="008666AC" w:rsidP="008666AC">
            <w:pPr>
              <w:spacing w:before="28" w:after="28"/>
              <w:ind w:left="28" w:right="28" w:firstLine="0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A84CE9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3.240,00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9B70E5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46CA8C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3.240,00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D53009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A06E36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48,36</w:t>
            </w:r>
          </w:p>
        </w:tc>
      </w:tr>
      <w:tr w:rsidR="008666AC" w:rsidRPr="008666AC" w14:paraId="037930F8" w14:textId="77777777" w:rsidTr="003E15C4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14430C" w14:textId="77777777" w:rsidR="008666AC" w:rsidRPr="008666AC" w:rsidRDefault="008666AC" w:rsidP="008666AC">
            <w:pPr>
              <w:ind w:left="28" w:right="28" w:firstLine="0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55</w:t>
            </w:r>
          </w:p>
        </w:tc>
        <w:tc>
          <w:tcPr>
            <w:tcW w:w="32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5D1BFF" w14:textId="77777777" w:rsidR="008666AC" w:rsidRPr="008666AC" w:rsidRDefault="008666AC" w:rsidP="008666AC">
            <w:pPr>
              <w:spacing w:before="28" w:after="28"/>
              <w:ind w:left="28" w:right="28" w:firstLine="0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POMOĆI - PRORAČUNSKI KORISNICI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07E11F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3.240,00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545A25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32F42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3.240,00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08CD71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E596B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48,36</w:t>
            </w:r>
          </w:p>
        </w:tc>
      </w:tr>
      <w:tr w:rsidR="008666AC" w:rsidRPr="008666AC" w14:paraId="3BE59415" w14:textId="77777777" w:rsidTr="003E15C4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85E6D" w14:textId="77777777" w:rsidR="008666AC" w:rsidRPr="008666AC" w:rsidRDefault="008666AC" w:rsidP="008666AC">
            <w:pPr>
              <w:ind w:left="28" w:right="28" w:firstLine="0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32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B6E9C" w14:textId="77777777" w:rsidR="008666AC" w:rsidRPr="008666AC" w:rsidRDefault="008666AC" w:rsidP="008666AC">
            <w:pPr>
              <w:spacing w:before="28" w:after="28"/>
              <w:ind w:left="28" w:right="28" w:firstLine="0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3F4FE7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3.151,04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94D13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5.800,00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3EAAEB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108,08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2FCB1E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3,43</w:t>
            </w:r>
          </w:p>
        </w:tc>
        <w:tc>
          <w:tcPr>
            <w:tcW w:w="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901E42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1,86</w:t>
            </w:r>
          </w:p>
        </w:tc>
      </w:tr>
      <w:tr w:rsidR="008666AC" w:rsidRPr="008666AC" w14:paraId="58D04E1E" w14:textId="77777777" w:rsidTr="003E15C4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EB5C1" w14:textId="77777777" w:rsidR="008666AC" w:rsidRPr="008666AC" w:rsidRDefault="008666AC" w:rsidP="008666AC">
            <w:pPr>
              <w:ind w:left="28" w:right="28" w:firstLine="0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32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3F9BEF" w14:textId="77777777" w:rsidR="008666AC" w:rsidRPr="008666AC" w:rsidRDefault="008666AC" w:rsidP="008666AC">
            <w:pPr>
              <w:spacing w:before="28" w:after="28"/>
              <w:ind w:left="28" w:right="28" w:firstLine="0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DONACIJE-PK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4DEC2E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3.151,04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6A57B5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5.800,00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B3A107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108,08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35877F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3,43</w:t>
            </w:r>
          </w:p>
        </w:tc>
        <w:tc>
          <w:tcPr>
            <w:tcW w:w="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9BF9EF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1,86</w:t>
            </w:r>
          </w:p>
        </w:tc>
      </w:tr>
      <w:tr w:rsidR="008666AC" w:rsidRPr="008666AC" w14:paraId="47D215A8" w14:textId="77777777" w:rsidTr="003E15C4">
        <w:trPr>
          <w:trHeight w:val="66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51BE52" w14:textId="77777777" w:rsidR="008666AC" w:rsidRPr="008666AC" w:rsidRDefault="008666AC" w:rsidP="008666AC">
            <w:pPr>
              <w:ind w:left="28" w:right="28" w:firstLine="0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32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FF3F6F" w14:textId="77777777" w:rsidR="008666AC" w:rsidRPr="008666AC" w:rsidRDefault="008666AC" w:rsidP="008666AC">
            <w:pPr>
              <w:spacing w:before="28" w:after="28"/>
              <w:ind w:left="28" w:right="28" w:firstLine="0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PRIHODI OD PRODAJE IMOVINE I NAKNADE S NASLOVA OSIGURANJA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315187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4.219,30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17778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19.500,00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0FEBF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1.145,00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D9E284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27,14</w:t>
            </w:r>
          </w:p>
        </w:tc>
        <w:tc>
          <w:tcPr>
            <w:tcW w:w="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3C8FB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5,87</w:t>
            </w:r>
          </w:p>
        </w:tc>
      </w:tr>
      <w:tr w:rsidR="008666AC" w:rsidRPr="008666AC" w14:paraId="01172279" w14:textId="77777777" w:rsidTr="003E15C4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5AB04" w14:textId="77777777" w:rsidR="008666AC" w:rsidRPr="008666AC" w:rsidRDefault="008666AC" w:rsidP="008666AC">
            <w:pPr>
              <w:ind w:left="28" w:right="28" w:firstLine="0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72</w:t>
            </w:r>
          </w:p>
        </w:tc>
        <w:tc>
          <w:tcPr>
            <w:tcW w:w="32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CEA240" w14:textId="77777777" w:rsidR="008666AC" w:rsidRPr="008666AC" w:rsidRDefault="008666AC" w:rsidP="008666AC">
            <w:pPr>
              <w:spacing w:before="28" w:after="28"/>
              <w:ind w:left="28" w:right="28" w:firstLine="0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PRIHODI OD PRODAJE  DUGOTRAJNE IMOVINE-PK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335D60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300,01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91E37A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2.900,00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D06A40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1.145,00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891C86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381,65</w:t>
            </w:r>
          </w:p>
        </w:tc>
        <w:tc>
          <w:tcPr>
            <w:tcW w:w="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82382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39,48</w:t>
            </w:r>
          </w:p>
        </w:tc>
      </w:tr>
      <w:tr w:rsidR="008666AC" w:rsidRPr="008666AC" w14:paraId="52A55842" w14:textId="77777777" w:rsidTr="003E15C4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2332D" w14:textId="77777777" w:rsidR="008666AC" w:rsidRPr="008666AC" w:rsidRDefault="008666AC" w:rsidP="008666AC">
            <w:pPr>
              <w:ind w:left="28" w:right="28" w:firstLine="0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73</w:t>
            </w:r>
          </w:p>
        </w:tc>
        <w:tc>
          <w:tcPr>
            <w:tcW w:w="32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C24088" w14:textId="77777777" w:rsidR="008666AC" w:rsidRPr="008666AC" w:rsidRDefault="008666AC" w:rsidP="008666AC">
            <w:pPr>
              <w:spacing w:before="28" w:after="28"/>
              <w:ind w:left="28" w:right="28" w:firstLine="0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PRIHODI OD NAKNADE ŠTETA S OSNOVA OSIGURANJA-PK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27818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3.919,29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3636FE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16.600,00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874EF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DAB351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DF0A1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</w:tbl>
    <w:p w14:paraId="2C37BAEA" w14:textId="77777777" w:rsidR="008666AC" w:rsidRPr="008666AC" w:rsidRDefault="008666AC" w:rsidP="008666AC">
      <w:pPr>
        <w:spacing w:line="210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3214"/>
        <w:gridCol w:w="1559"/>
        <w:gridCol w:w="1701"/>
        <w:gridCol w:w="1418"/>
        <w:gridCol w:w="850"/>
        <w:gridCol w:w="828"/>
      </w:tblGrid>
      <w:tr w:rsidR="008666AC" w:rsidRPr="008666AC" w14:paraId="03E85CB2" w14:textId="77777777" w:rsidTr="003E15C4">
        <w:trPr>
          <w:trHeight w:val="555"/>
        </w:trPr>
        <w:tc>
          <w:tcPr>
            <w:tcW w:w="3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710A5BCD" w14:textId="77777777" w:rsidR="008666AC" w:rsidRPr="008666AC" w:rsidRDefault="008666AC" w:rsidP="008666AC">
            <w:pPr>
              <w:spacing w:before="28" w:after="28"/>
              <w:ind w:left="28" w:right="28" w:firstLine="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570BB8A" w14:textId="77777777" w:rsidR="008666AC" w:rsidRPr="008666AC" w:rsidRDefault="008666AC" w:rsidP="008666AC">
            <w:pPr>
              <w:spacing w:before="28" w:after="28"/>
              <w:ind w:left="28" w:right="28" w:firstLine="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Ostvarenje / izvršenje 30.6.2024.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0D75E8C" w14:textId="77777777" w:rsidR="008666AC" w:rsidRPr="008666AC" w:rsidRDefault="003E15C4" w:rsidP="008666AC">
            <w:pPr>
              <w:spacing w:before="28" w:after="28"/>
              <w:ind w:left="28" w:right="28" w:firstLine="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Izvorni plan</w:t>
            </w:r>
            <w:r w:rsidR="008666AC" w:rsidRPr="008666AC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 xml:space="preserve"> za 2025. godinu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152EA4B" w14:textId="77777777" w:rsidR="008666AC" w:rsidRPr="008666AC" w:rsidRDefault="008666AC" w:rsidP="008666AC">
            <w:pPr>
              <w:spacing w:before="28" w:after="28"/>
              <w:ind w:left="28" w:right="28" w:firstLine="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Ostvarenje / izvršenje 30.6.2025.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4F2F307" w14:textId="77777777" w:rsidR="008666AC" w:rsidRPr="008666AC" w:rsidRDefault="008666AC" w:rsidP="008666AC">
            <w:pPr>
              <w:spacing w:before="28" w:after="28"/>
              <w:ind w:left="28" w:right="28" w:firstLine="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 xml:space="preserve">Indeks </w:t>
            </w:r>
            <w:r w:rsidRPr="008666AC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>4 / 2</w:t>
            </w:r>
          </w:p>
        </w:tc>
        <w:tc>
          <w:tcPr>
            <w:tcW w:w="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7761F45C" w14:textId="77777777" w:rsidR="008666AC" w:rsidRPr="008666AC" w:rsidRDefault="008666AC" w:rsidP="008666AC">
            <w:pPr>
              <w:spacing w:before="28" w:after="28"/>
              <w:ind w:left="28" w:right="28" w:firstLine="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Indeks</w:t>
            </w:r>
            <w:r w:rsidRPr="008666AC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</w:tr>
      <w:tr w:rsidR="008666AC" w:rsidRPr="008666AC" w14:paraId="0D13BA25" w14:textId="77777777" w:rsidTr="003E15C4">
        <w:trPr>
          <w:trHeight w:val="225"/>
        </w:trPr>
        <w:tc>
          <w:tcPr>
            <w:tcW w:w="369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8C21A" w14:textId="77777777" w:rsidR="008666AC" w:rsidRPr="008666AC" w:rsidRDefault="008666AC" w:rsidP="008666AC">
            <w:pPr>
              <w:ind w:left="28" w:right="28" w:firstLine="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8666AC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7B2415" w14:textId="77777777" w:rsidR="008666AC" w:rsidRPr="008666AC" w:rsidRDefault="008666AC" w:rsidP="008666AC">
            <w:pPr>
              <w:ind w:left="28" w:right="28" w:firstLine="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8666AC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23FBCA" w14:textId="77777777" w:rsidR="008666AC" w:rsidRPr="008666AC" w:rsidRDefault="008666AC" w:rsidP="008666AC">
            <w:pPr>
              <w:ind w:left="28" w:right="28" w:firstLine="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8666AC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7F5D23" w14:textId="77777777" w:rsidR="008666AC" w:rsidRPr="008666AC" w:rsidRDefault="008666AC" w:rsidP="008666AC">
            <w:pPr>
              <w:ind w:left="28" w:right="28" w:firstLine="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8666AC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24B8A4" w14:textId="77777777" w:rsidR="008666AC" w:rsidRPr="008666AC" w:rsidRDefault="008666AC" w:rsidP="008666AC">
            <w:pPr>
              <w:ind w:left="28" w:right="28" w:firstLine="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8666AC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CC5CDE" w14:textId="77777777" w:rsidR="008666AC" w:rsidRPr="008666AC" w:rsidRDefault="008666AC" w:rsidP="008666AC">
            <w:pPr>
              <w:ind w:left="28" w:right="28" w:firstLine="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8666AC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6</w:t>
            </w:r>
          </w:p>
        </w:tc>
      </w:tr>
      <w:tr w:rsidR="008666AC" w:rsidRPr="008666AC" w14:paraId="2CC4536C" w14:textId="77777777" w:rsidTr="003E15C4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D8DCE8" w14:textId="77777777" w:rsidR="008666AC" w:rsidRPr="008666AC" w:rsidRDefault="008666AC" w:rsidP="008666AC">
            <w:pPr>
              <w:ind w:left="28" w:right="28" w:firstLine="0"/>
              <w:jc w:val="lef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2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9F845A" w14:textId="77777777" w:rsidR="008666AC" w:rsidRPr="008666AC" w:rsidRDefault="008666AC" w:rsidP="008666AC">
            <w:pPr>
              <w:spacing w:before="28" w:after="28"/>
              <w:ind w:left="28" w:right="28" w:firstLine="0"/>
              <w:jc w:val="lef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A542E3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1.496.811,14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0408A1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3.527.592,00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C0698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1.856.432,24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25C3AA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124,03</w:t>
            </w:r>
          </w:p>
        </w:tc>
        <w:tc>
          <w:tcPr>
            <w:tcW w:w="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057C8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52,63</w:t>
            </w:r>
          </w:p>
        </w:tc>
      </w:tr>
      <w:tr w:rsidR="008666AC" w:rsidRPr="008666AC" w14:paraId="18B7ADEF" w14:textId="77777777" w:rsidTr="003E15C4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11FD1" w14:textId="77777777" w:rsidR="008666AC" w:rsidRPr="008666AC" w:rsidRDefault="008666AC" w:rsidP="008666AC">
            <w:pPr>
              <w:ind w:left="28" w:right="28" w:firstLine="0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32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EE56A3" w14:textId="77777777" w:rsidR="008666AC" w:rsidRPr="008666AC" w:rsidRDefault="008666AC" w:rsidP="008666AC">
            <w:pPr>
              <w:spacing w:before="28" w:after="28"/>
              <w:ind w:left="28" w:right="28" w:firstLine="0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7E9085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453.949,38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7B1EFA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1.269.492,00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601C6F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577.898,14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2FB055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127,30</w:t>
            </w:r>
          </w:p>
        </w:tc>
        <w:tc>
          <w:tcPr>
            <w:tcW w:w="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C76D6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45,52</w:t>
            </w:r>
          </w:p>
        </w:tc>
      </w:tr>
      <w:tr w:rsidR="008666AC" w:rsidRPr="008666AC" w14:paraId="0D9C07D0" w14:textId="77777777" w:rsidTr="003E15C4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87A85" w14:textId="77777777" w:rsidR="008666AC" w:rsidRPr="008666AC" w:rsidRDefault="008666AC" w:rsidP="008666AC">
            <w:pPr>
              <w:ind w:left="28" w:right="28" w:firstLine="0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32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A13235" w14:textId="77777777" w:rsidR="008666AC" w:rsidRPr="008666AC" w:rsidRDefault="008666AC" w:rsidP="008666AC">
            <w:pPr>
              <w:spacing w:before="28" w:after="28"/>
              <w:ind w:left="28" w:right="28" w:firstLine="0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PRIHODI OD POREZA ZA REDOVNU DJELATNOST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0FF8B0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27.457,72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C4652F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346.129,00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6A8F78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0ECECC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207102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666AC" w:rsidRPr="008666AC" w14:paraId="314650AF" w14:textId="77777777" w:rsidTr="003E15C4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45EE0" w14:textId="77777777" w:rsidR="008666AC" w:rsidRPr="008666AC" w:rsidRDefault="008666AC" w:rsidP="008666AC">
            <w:pPr>
              <w:ind w:left="28" w:right="28" w:firstLine="0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15</w:t>
            </w:r>
          </w:p>
        </w:tc>
        <w:tc>
          <w:tcPr>
            <w:tcW w:w="32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88694" w14:textId="77777777" w:rsidR="008666AC" w:rsidRPr="008666AC" w:rsidRDefault="008666AC" w:rsidP="008666AC">
            <w:pPr>
              <w:spacing w:before="28" w:after="28"/>
              <w:ind w:left="28" w:right="28" w:firstLine="0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DECENTRALIZIRANA SREDSTVA-SOCIJALNA SKRB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EF8F04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426.491,66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E6F95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923.363,00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1B8CE1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577.898,14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F88733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135,50</w:t>
            </w:r>
          </w:p>
        </w:tc>
        <w:tc>
          <w:tcPr>
            <w:tcW w:w="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7AC35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62,59</w:t>
            </w:r>
          </w:p>
        </w:tc>
      </w:tr>
      <w:tr w:rsidR="008666AC" w:rsidRPr="008666AC" w14:paraId="001951B6" w14:textId="77777777" w:rsidTr="003E15C4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9224E9" w14:textId="77777777" w:rsidR="008666AC" w:rsidRPr="008666AC" w:rsidRDefault="008666AC" w:rsidP="008666AC">
            <w:pPr>
              <w:ind w:left="28" w:right="28" w:firstLine="0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2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9EE899" w14:textId="77777777" w:rsidR="008666AC" w:rsidRPr="008666AC" w:rsidRDefault="008666AC" w:rsidP="008666AC">
            <w:pPr>
              <w:spacing w:before="28" w:after="28"/>
              <w:ind w:left="28" w:right="28" w:firstLine="0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DE311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11.576,33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CC078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30.100,00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08567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15.575,57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4A7C2B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134,55</w:t>
            </w:r>
          </w:p>
        </w:tc>
        <w:tc>
          <w:tcPr>
            <w:tcW w:w="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8A8B94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51,75</w:t>
            </w:r>
          </w:p>
        </w:tc>
      </w:tr>
      <w:tr w:rsidR="008666AC" w:rsidRPr="008666AC" w14:paraId="6110079C" w14:textId="77777777" w:rsidTr="003E15C4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05548" w14:textId="77777777" w:rsidR="008666AC" w:rsidRPr="008666AC" w:rsidRDefault="008666AC" w:rsidP="008666AC">
            <w:pPr>
              <w:ind w:left="28" w:right="28" w:firstLine="0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2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B4A4C5" w14:textId="77777777" w:rsidR="008666AC" w:rsidRPr="008666AC" w:rsidRDefault="008666AC" w:rsidP="008666AC">
            <w:pPr>
              <w:spacing w:before="28" w:after="28"/>
              <w:ind w:left="28" w:right="28" w:firstLine="0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VLASTITI PRIHODI - PRORAČUNSKI KORISNICI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21D31C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11.576,33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CC631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30.100,00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C2AA7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15.575,57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3D353D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134,55</w:t>
            </w:r>
          </w:p>
        </w:tc>
        <w:tc>
          <w:tcPr>
            <w:tcW w:w="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304692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51,75</w:t>
            </w:r>
          </w:p>
        </w:tc>
      </w:tr>
      <w:tr w:rsidR="008666AC" w:rsidRPr="008666AC" w14:paraId="4FCFA390" w14:textId="77777777" w:rsidTr="003E15C4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00CAD5" w14:textId="77777777" w:rsidR="008666AC" w:rsidRPr="008666AC" w:rsidRDefault="008666AC" w:rsidP="008666AC">
            <w:pPr>
              <w:ind w:left="28" w:right="28" w:firstLine="0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32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721B15" w14:textId="77777777" w:rsidR="008666AC" w:rsidRPr="008666AC" w:rsidRDefault="008666AC" w:rsidP="008666AC">
            <w:pPr>
              <w:spacing w:before="28" w:after="28"/>
              <w:ind w:left="28" w:right="28" w:firstLine="0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PRIHODI ZA POSEBNE NAMJENE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85B5F7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1.020.808,93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A2AD8F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2.196.000,00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E8FED8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1.259.610,45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8591A3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123,39</w:t>
            </w:r>
          </w:p>
        </w:tc>
        <w:tc>
          <w:tcPr>
            <w:tcW w:w="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10D15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57,36</w:t>
            </w:r>
          </w:p>
        </w:tc>
      </w:tr>
      <w:tr w:rsidR="008666AC" w:rsidRPr="008666AC" w14:paraId="10991C1D" w14:textId="77777777" w:rsidTr="003E15C4">
        <w:trPr>
          <w:trHeight w:val="52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C2A958" w14:textId="77777777" w:rsidR="008666AC" w:rsidRPr="008666AC" w:rsidRDefault="008666AC" w:rsidP="008666AC">
            <w:pPr>
              <w:ind w:left="28" w:right="28" w:firstLine="0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2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E79399" w14:textId="77777777" w:rsidR="008666AC" w:rsidRPr="008666AC" w:rsidRDefault="008666AC" w:rsidP="008666AC">
            <w:pPr>
              <w:spacing w:before="28" w:after="28"/>
              <w:ind w:left="28" w:right="28" w:firstLine="0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PRIHODI PO POSEBNIM PROPISIMA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162D86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1.020.808,93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D3876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2.196.000,00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BC4FC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1.259.610,45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50C147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123,39</w:t>
            </w:r>
          </w:p>
        </w:tc>
        <w:tc>
          <w:tcPr>
            <w:tcW w:w="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139071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57,36</w:t>
            </w:r>
          </w:p>
        </w:tc>
      </w:tr>
    </w:tbl>
    <w:p w14:paraId="5CD84EF0" w14:textId="77777777" w:rsidR="008666AC" w:rsidRPr="008666AC" w:rsidRDefault="008666AC" w:rsidP="008666AC">
      <w:pPr>
        <w:ind w:left="0" w:firstLine="0"/>
        <w:jc w:val="left"/>
        <w:rPr>
          <w:rFonts w:ascii="Calibri" w:eastAsia="Calibri" w:hAnsi="Calibri" w:cs="Calibri"/>
          <w:szCs w:val="20"/>
          <w:lang w:eastAsia="hr-HR"/>
        </w:rPr>
        <w:sectPr w:rsidR="008666AC" w:rsidRPr="008666AC" w:rsidSect="007B4891">
          <w:headerReference w:type="default" r:id="rId8"/>
          <w:footerReference w:type="default" r:id="rId9"/>
          <w:pgSz w:w="11908" w:h="16833"/>
          <w:pgMar w:top="851" w:right="885" w:bottom="709" w:left="958" w:header="0" w:footer="0" w:gutter="0"/>
          <w:cols w:space="720"/>
          <w:formProt w:val="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565"/>
        <w:gridCol w:w="1860"/>
        <w:gridCol w:w="1845"/>
        <w:gridCol w:w="1860"/>
        <w:gridCol w:w="795"/>
        <w:gridCol w:w="645"/>
      </w:tblGrid>
      <w:tr w:rsidR="008666AC" w:rsidRPr="008666AC" w14:paraId="7EC47759" w14:textId="77777777" w:rsidTr="008666AC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59352F" w14:textId="77777777" w:rsidR="008666AC" w:rsidRPr="008666AC" w:rsidRDefault="008666AC" w:rsidP="008666AC">
            <w:pPr>
              <w:ind w:left="28" w:right="28" w:firstLine="0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lastRenderedPageBreak/>
              <w:t>5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5A50C7" w14:textId="77777777" w:rsidR="008666AC" w:rsidRPr="008666AC" w:rsidRDefault="008666AC" w:rsidP="008666AC">
            <w:pPr>
              <w:spacing w:before="28" w:after="28"/>
              <w:ind w:left="28" w:right="28" w:firstLine="0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989C8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3.240,00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78CEF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36670B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3.240,00</w:t>
            </w:r>
          </w:p>
        </w:tc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1BF002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D33C7D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48,36</w:t>
            </w:r>
          </w:p>
        </w:tc>
      </w:tr>
      <w:tr w:rsidR="008666AC" w:rsidRPr="008666AC" w14:paraId="108D4E56" w14:textId="77777777" w:rsidTr="008666AC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239FEB" w14:textId="77777777" w:rsidR="008666AC" w:rsidRPr="008666AC" w:rsidRDefault="008666AC" w:rsidP="008666AC">
            <w:pPr>
              <w:ind w:left="28" w:right="28" w:firstLine="0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55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AEDB0" w14:textId="77777777" w:rsidR="008666AC" w:rsidRPr="008666AC" w:rsidRDefault="008666AC" w:rsidP="008666AC">
            <w:pPr>
              <w:spacing w:before="28" w:after="28"/>
              <w:ind w:left="28" w:right="28" w:firstLine="0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POMOĆI - PRORAČUNSKI KORISNICI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3D4152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3.240,00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FFAC1A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A1598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3.240,00</w:t>
            </w:r>
          </w:p>
        </w:tc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9B523F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AF0630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48,36</w:t>
            </w:r>
          </w:p>
        </w:tc>
      </w:tr>
      <w:tr w:rsidR="008666AC" w:rsidRPr="008666AC" w14:paraId="3FD6EF57" w14:textId="77777777" w:rsidTr="008666AC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2E621" w14:textId="77777777" w:rsidR="008666AC" w:rsidRPr="008666AC" w:rsidRDefault="008666AC" w:rsidP="008666AC">
            <w:pPr>
              <w:ind w:left="28" w:right="28" w:firstLine="0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32BE5" w14:textId="77777777" w:rsidR="008666AC" w:rsidRPr="008666AC" w:rsidRDefault="008666AC" w:rsidP="008666AC">
            <w:pPr>
              <w:spacing w:before="28" w:after="28"/>
              <w:ind w:left="28" w:right="28" w:firstLine="0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F7DAF7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3.151,04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98095A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5.800,00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B9072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108,08</w:t>
            </w:r>
          </w:p>
        </w:tc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D13B94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3,43</w:t>
            </w:r>
          </w:p>
        </w:tc>
        <w:tc>
          <w:tcPr>
            <w:tcW w:w="6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798A0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1,86</w:t>
            </w:r>
          </w:p>
        </w:tc>
      </w:tr>
      <w:tr w:rsidR="008666AC" w:rsidRPr="008666AC" w14:paraId="4E55F307" w14:textId="77777777" w:rsidTr="008666AC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8C5CE" w14:textId="77777777" w:rsidR="008666AC" w:rsidRPr="008666AC" w:rsidRDefault="008666AC" w:rsidP="008666AC">
            <w:pPr>
              <w:ind w:left="28" w:right="28" w:firstLine="0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B94A92" w14:textId="77777777" w:rsidR="008666AC" w:rsidRPr="008666AC" w:rsidRDefault="008666AC" w:rsidP="008666AC">
            <w:pPr>
              <w:spacing w:before="28" w:after="28"/>
              <w:ind w:left="28" w:right="28" w:firstLine="0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DONACIJE-PK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EC1F8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3.151,04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14158C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5.800,00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8B5628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108,08</w:t>
            </w:r>
          </w:p>
        </w:tc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74FC25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3,43</w:t>
            </w:r>
          </w:p>
        </w:tc>
        <w:tc>
          <w:tcPr>
            <w:tcW w:w="6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FA1074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1,86</w:t>
            </w:r>
          </w:p>
        </w:tc>
      </w:tr>
      <w:tr w:rsidR="008666AC" w:rsidRPr="008666AC" w14:paraId="47DEEA39" w14:textId="77777777" w:rsidTr="008666AC">
        <w:trPr>
          <w:trHeight w:val="66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5938EC" w14:textId="77777777" w:rsidR="008666AC" w:rsidRPr="008666AC" w:rsidRDefault="008666AC" w:rsidP="008666AC">
            <w:pPr>
              <w:ind w:left="28" w:right="28" w:firstLine="0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E99D5C" w14:textId="77777777" w:rsidR="008666AC" w:rsidRPr="008666AC" w:rsidRDefault="008666AC" w:rsidP="008666AC">
            <w:pPr>
              <w:spacing w:before="28" w:after="28"/>
              <w:ind w:left="28" w:right="28" w:firstLine="0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PRIHODI OD PRODAJE IMOVINE I NAKNADE S NASLOVA OSIGURANJA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6B446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4.085,46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7EEA2C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19.500,00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EA86DB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44567A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B654C6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666AC" w:rsidRPr="008666AC" w14:paraId="01453870" w14:textId="77777777" w:rsidTr="008666AC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CC72AF" w14:textId="77777777" w:rsidR="008666AC" w:rsidRPr="008666AC" w:rsidRDefault="008666AC" w:rsidP="008666AC">
            <w:pPr>
              <w:ind w:left="28" w:right="28" w:firstLine="0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72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588595" w14:textId="77777777" w:rsidR="008666AC" w:rsidRPr="008666AC" w:rsidRDefault="008666AC" w:rsidP="008666AC">
            <w:pPr>
              <w:spacing w:before="28" w:after="28"/>
              <w:ind w:left="28" w:right="28" w:firstLine="0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PRIHODI OD PRODAJE  DUGOTRAJNE IMOVINE-PK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96F15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300,01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F75D2F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2.900,00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EA4C6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C40B76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F864F1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666AC" w:rsidRPr="008666AC" w14:paraId="11DE23CE" w14:textId="77777777" w:rsidTr="008666AC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92CDB8" w14:textId="77777777" w:rsidR="008666AC" w:rsidRPr="008666AC" w:rsidRDefault="008666AC" w:rsidP="008666AC">
            <w:pPr>
              <w:ind w:left="28" w:right="28" w:firstLine="0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73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AEC0E" w14:textId="77777777" w:rsidR="008666AC" w:rsidRPr="008666AC" w:rsidRDefault="008666AC" w:rsidP="008666AC">
            <w:pPr>
              <w:spacing w:before="28" w:after="28"/>
              <w:ind w:left="28" w:right="28" w:firstLine="0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PRIHODI OD NAKNADE ŠTETA S OSNOVA OSIGURANJA-PK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6E9CB8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3.785,45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7F0B31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16.600,00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DD5A86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6AD1B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BCA56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</w:tbl>
    <w:p w14:paraId="12105228" w14:textId="77777777" w:rsidR="008666AC" w:rsidRPr="008666AC" w:rsidRDefault="008666AC" w:rsidP="008666AC">
      <w:pPr>
        <w:spacing w:line="15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p w14:paraId="172C847A" w14:textId="77777777" w:rsidR="00C61186" w:rsidRPr="00C61186" w:rsidRDefault="00C61186" w:rsidP="00C61186">
      <w:pPr>
        <w:spacing w:line="135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p w14:paraId="21E2FBC9" w14:textId="77777777" w:rsidR="00316A37" w:rsidRDefault="00316A37" w:rsidP="0037369E">
      <w:pPr>
        <w:autoSpaceDE w:val="0"/>
        <w:autoSpaceDN w:val="0"/>
        <w:adjustRightInd w:val="0"/>
        <w:ind w:left="360"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8666AC" w:rsidRPr="008666AC" w14:paraId="4D429E8D" w14:textId="77777777" w:rsidTr="005F0AEB">
        <w:trPr>
          <w:trHeight w:val="300"/>
        </w:trPr>
        <w:tc>
          <w:tcPr>
            <w:tcW w:w="10065" w:type="dxa"/>
          </w:tcPr>
          <w:p w14:paraId="1BE22217" w14:textId="77777777" w:rsidR="008666AC" w:rsidRPr="008666AC" w:rsidRDefault="008666AC" w:rsidP="008666AC">
            <w:pPr>
              <w:spacing w:before="28" w:after="28"/>
              <w:ind w:left="850" w:right="850" w:firstLine="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9"/>
                <w:szCs w:val="19"/>
                <w:lang w:eastAsia="hr-HR"/>
              </w:rPr>
            </w:pPr>
            <w:r w:rsidRPr="008666AC">
              <w:rPr>
                <w:rFonts w:ascii="Arial" w:eastAsia="Arial" w:hAnsi="Arial" w:cs="Arial"/>
                <w:b/>
                <w:noProof/>
                <w:color w:val="000000"/>
                <w:sz w:val="19"/>
                <w:szCs w:val="19"/>
                <w:lang w:eastAsia="hr-HR"/>
              </w:rPr>
              <w:t>1.2.3. IZVJEŠTAJ O RASHODIMA PREMA FUNKCIJSKOJ KLASIFIKACIJI</w:t>
            </w:r>
          </w:p>
        </w:tc>
      </w:tr>
    </w:tbl>
    <w:p w14:paraId="0FC96B08" w14:textId="77777777" w:rsidR="008666AC" w:rsidRPr="008666AC" w:rsidRDefault="008666AC" w:rsidP="008666AC">
      <w:pPr>
        <w:spacing w:line="15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p w14:paraId="3D1BC349" w14:textId="77777777" w:rsidR="008666AC" w:rsidRPr="008666AC" w:rsidRDefault="008666AC" w:rsidP="008666AC">
      <w:pPr>
        <w:spacing w:line="255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tbl>
      <w:tblPr>
        <w:tblW w:w="100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5"/>
        <w:gridCol w:w="1843"/>
        <w:gridCol w:w="1984"/>
        <w:gridCol w:w="1843"/>
        <w:gridCol w:w="709"/>
        <w:gridCol w:w="709"/>
      </w:tblGrid>
      <w:tr w:rsidR="008666AC" w:rsidRPr="008666AC" w14:paraId="2656DA2C" w14:textId="77777777" w:rsidTr="005F0AEB">
        <w:trPr>
          <w:trHeight w:val="645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D1F95E4" w14:textId="77777777" w:rsidR="008666AC" w:rsidRPr="008666AC" w:rsidRDefault="008666AC" w:rsidP="008666AC">
            <w:pPr>
              <w:spacing w:before="28" w:after="28"/>
              <w:ind w:left="28" w:right="28" w:firstLine="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FC64BE1" w14:textId="77777777" w:rsidR="008666AC" w:rsidRPr="008666AC" w:rsidRDefault="008666AC" w:rsidP="008666AC">
            <w:pPr>
              <w:spacing w:before="28" w:after="28"/>
              <w:ind w:left="28" w:right="28" w:firstLine="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 xml:space="preserve">Izvršenje </w:t>
            </w:r>
            <w:r w:rsidRPr="008666AC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>30.6.2024.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559E0EA" w14:textId="77777777" w:rsidR="008666AC" w:rsidRPr="008666AC" w:rsidRDefault="003E15C4" w:rsidP="008666AC">
            <w:pPr>
              <w:spacing w:before="28" w:after="28"/>
              <w:ind w:left="28" w:right="28" w:firstLine="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Izvorni plan</w:t>
            </w:r>
            <w:r w:rsidR="008666AC" w:rsidRPr="008666AC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 xml:space="preserve"> za 2025. godinu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4163353" w14:textId="77777777" w:rsidR="008666AC" w:rsidRPr="008666AC" w:rsidRDefault="008666AC" w:rsidP="008666AC">
            <w:pPr>
              <w:spacing w:before="28" w:after="28"/>
              <w:ind w:left="28" w:right="28" w:firstLine="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Izvršenje 30.6.2025.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2BBA11C" w14:textId="77777777" w:rsidR="008666AC" w:rsidRPr="008666AC" w:rsidRDefault="008666AC" w:rsidP="008666AC">
            <w:pPr>
              <w:spacing w:before="28" w:after="28"/>
              <w:ind w:left="28" w:right="28" w:firstLine="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Indeks</w:t>
            </w:r>
            <w:r w:rsidRPr="008666AC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>4 / 2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320A495" w14:textId="77777777" w:rsidR="008666AC" w:rsidRPr="008666AC" w:rsidRDefault="008666AC" w:rsidP="008666AC">
            <w:pPr>
              <w:spacing w:before="28" w:after="28"/>
              <w:ind w:left="28" w:right="28" w:firstLine="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Indeks</w:t>
            </w:r>
            <w:r w:rsidRPr="008666AC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>4 / 3</w:t>
            </w:r>
          </w:p>
        </w:tc>
      </w:tr>
      <w:tr w:rsidR="008666AC" w:rsidRPr="008666AC" w14:paraId="2DB0CCEA" w14:textId="77777777" w:rsidTr="005F0AEB">
        <w:trPr>
          <w:trHeight w:val="225"/>
        </w:trPr>
        <w:tc>
          <w:tcPr>
            <w:tcW w:w="2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FC8EFE" w14:textId="77777777" w:rsidR="008666AC" w:rsidRPr="008666AC" w:rsidRDefault="008666AC" w:rsidP="008666AC">
            <w:pPr>
              <w:ind w:left="28" w:right="28" w:firstLine="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068B47" w14:textId="77777777" w:rsidR="008666AC" w:rsidRPr="008666AC" w:rsidRDefault="008666AC" w:rsidP="008666AC">
            <w:pPr>
              <w:ind w:left="28" w:right="28" w:firstLine="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19F6F1" w14:textId="77777777" w:rsidR="008666AC" w:rsidRPr="008666AC" w:rsidRDefault="008666AC" w:rsidP="008666AC">
            <w:pPr>
              <w:ind w:left="28" w:right="28" w:firstLine="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232E5B" w14:textId="77777777" w:rsidR="008666AC" w:rsidRPr="008666AC" w:rsidRDefault="008666AC" w:rsidP="008666AC">
            <w:pPr>
              <w:ind w:left="28" w:right="28" w:firstLine="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B61261" w14:textId="77777777" w:rsidR="008666AC" w:rsidRPr="008666AC" w:rsidRDefault="008666AC" w:rsidP="008666AC">
            <w:pPr>
              <w:ind w:left="28" w:right="28" w:firstLine="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EBEB5B" w14:textId="77777777" w:rsidR="008666AC" w:rsidRPr="008666AC" w:rsidRDefault="008666AC" w:rsidP="008666AC">
            <w:pPr>
              <w:ind w:left="28" w:right="28" w:firstLine="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6</w:t>
            </w:r>
          </w:p>
        </w:tc>
      </w:tr>
      <w:tr w:rsidR="008666AC" w:rsidRPr="008666AC" w14:paraId="58AFF005" w14:textId="77777777" w:rsidTr="005F0AEB">
        <w:trPr>
          <w:trHeight w:val="360"/>
        </w:trPr>
        <w:tc>
          <w:tcPr>
            <w:tcW w:w="2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B1F217" w14:textId="77777777" w:rsidR="008666AC" w:rsidRPr="008666AC" w:rsidRDefault="008666AC" w:rsidP="008666AC">
            <w:pPr>
              <w:spacing w:before="28" w:after="28"/>
              <w:ind w:left="28" w:right="28" w:firstLine="0"/>
              <w:jc w:val="lef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A14854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1.496.811,14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608E9D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3.527.592,00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4BFD8A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1.856.432,24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4A9589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124,03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579305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52,63</w:t>
            </w:r>
          </w:p>
        </w:tc>
      </w:tr>
      <w:tr w:rsidR="008666AC" w:rsidRPr="008666AC" w14:paraId="1B9CF5A1" w14:textId="77777777" w:rsidTr="005F0AEB">
        <w:trPr>
          <w:trHeight w:val="375"/>
        </w:trPr>
        <w:tc>
          <w:tcPr>
            <w:tcW w:w="2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97DB69" w14:textId="77777777" w:rsidR="008666AC" w:rsidRPr="008666AC" w:rsidRDefault="008666AC" w:rsidP="008666AC">
            <w:pPr>
              <w:spacing w:before="28" w:after="28"/>
              <w:ind w:left="28" w:right="28" w:firstLine="0"/>
              <w:jc w:val="lef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10 Socijalna zaštita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C9450E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1.496.811,14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6AF1F2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3.527.592,00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D08BCF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1.856.432,24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905532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124,03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214690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52,63</w:t>
            </w:r>
          </w:p>
        </w:tc>
      </w:tr>
      <w:tr w:rsidR="008666AC" w:rsidRPr="008666AC" w14:paraId="0FB0C6D5" w14:textId="77777777" w:rsidTr="005F0AEB">
        <w:trPr>
          <w:trHeight w:val="360"/>
        </w:trPr>
        <w:tc>
          <w:tcPr>
            <w:tcW w:w="2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87E9DE" w14:textId="77777777" w:rsidR="008666AC" w:rsidRPr="008666AC" w:rsidRDefault="008666AC" w:rsidP="008666AC">
            <w:pPr>
              <w:spacing w:before="28" w:after="28"/>
              <w:ind w:left="28" w:right="28" w:firstLine="0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102 Starost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23D552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1.496.811,14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BB8561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3.527.592,00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F8A4DE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1.856.432,24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D9AF31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124,03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22BCC6" w14:textId="77777777" w:rsidR="008666AC" w:rsidRPr="008666AC" w:rsidRDefault="008666AC" w:rsidP="008666AC">
            <w:pPr>
              <w:ind w:left="28" w:right="28" w:firstLine="0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8666AC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52,63</w:t>
            </w:r>
          </w:p>
        </w:tc>
      </w:tr>
    </w:tbl>
    <w:p w14:paraId="0BC89720" w14:textId="77777777" w:rsidR="008666AC" w:rsidRPr="008666AC" w:rsidRDefault="008666AC" w:rsidP="008666AC">
      <w:pPr>
        <w:spacing w:line="15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p w14:paraId="295A4D84" w14:textId="77777777" w:rsidR="0037369E" w:rsidRDefault="0037369E" w:rsidP="00316A37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14:paraId="085C7ED9" w14:textId="77777777" w:rsidR="00E62205" w:rsidRPr="005C1F0E" w:rsidRDefault="00E62205" w:rsidP="00E62205">
      <w:pPr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C1F0E">
        <w:rPr>
          <w:rFonts w:ascii="Times New Roman" w:hAnsi="Times New Roman" w:cs="Times New Roman"/>
          <w:bCs/>
          <w:sz w:val="24"/>
          <w:szCs w:val="24"/>
        </w:rPr>
        <w:t>Članak 3.</w:t>
      </w:r>
    </w:p>
    <w:p w14:paraId="5F7AFFA8" w14:textId="77777777" w:rsidR="00E62205" w:rsidRPr="005C1F0E" w:rsidRDefault="00E62205" w:rsidP="00316A37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14:paraId="0CAEAC0C" w14:textId="77777777" w:rsidR="00E62205" w:rsidRPr="005C1F0E" w:rsidRDefault="00E62205" w:rsidP="00316A37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5C1F0E">
        <w:rPr>
          <w:rFonts w:ascii="Times New Roman" w:hAnsi="Times New Roman" w:cs="Times New Roman"/>
          <w:sz w:val="24"/>
          <w:szCs w:val="24"/>
        </w:rPr>
        <w:t xml:space="preserve">Dom </w:t>
      </w:r>
      <w:r w:rsidR="00CB7E47" w:rsidRPr="005C1F0E">
        <w:rPr>
          <w:rFonts w:ascii="Times New Roman" w:hAnsi="Times New Roman" w:cs="Times New Roman"/>
          <w:sz w:val="24"/>
          <w:szCs w:val="24"/>
        </w:rPr>
        <w:t>za starije i nemoćne osobe Koprivnica</w:t>
      </w:r>
      <w:r w:rsidRPr="005C1F0E">
        <w:rPr>
          <w:rFonts w:ascii="Times New Roman" w:hAnsi="Times New Roman" w:cs="Times New Roman"/>
          <w:sz w:val="24"/>
          <w:szCs w:val="24"/>
        </w:rPr>
        <w:t xml:space="preserve"> nije ostvario primitke od financijske imovine i zaduživanja, kao ni izdatke za financijsku imovinu i otplate zajmova u 202</w:t>
      </w:r>
      <w:r w:rsidR="00CB7E47" w:rsidRPr="005C1F0E">
        <w:rPr>
          <w:rFonts w:ascii="Times New Roman" w:hAnsi="Times New Roman" w:cs="Times New Roman"/>
          <w:sz w:val="24"/>
          <w:szCs w:val="24"/>
        </w:rPr>
        <w:t>5</w:t>
      </w:r>
      <w:r w:rsidRPr="005C1F0E">
        <w:rPr>
          <w:rFonts w:ascii="Times New Roman" w:hAnsi="Times New Roman" w:cs="Times New Roman"/>
          <w:sz w:val="24"/>
          <w:szCs w:val="24"/>
        </w:rPr>
        <w:t>. godini te se ne prikazuju izvještaji računa financiranja prema ekonomskoj klasifikaciji i izvještaji računa financiranja prema izvorima financiranja</w:t>
      </w:r>
      <w:r w:rsidR="00CB7E47" w:rsidRPr="005C1F0E">
        <w:rPr>
          <w:rFonts w:ascii="Times New Roman" w:hAnsi="Times New Roman" w:cs="Times New Roman"/>
          <w:sz w:val="24"/>
          <w:szCs w:val="24"/>
        </w:rPr>
        <w:t>.</w:t>
      </w:r>
    </w:p>
    <w:p w14:paraId="240AFDEF" w14:textId="77777777" w:rsidR="00C750C9" w:rsidRDefault="00C750C9" w:rsidP="00C750C9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14:paraId="54BC8ECB" w14:textId="77777777" w:rsidR="00590540" w:rsidRPr="00590540" w:rsidRDefault="00590540" w:rsidP="00590540">
      <w:pPr>
        <w:spacing w:line="15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p w14:paraId="60BEDAD6" w14:textId="77777777" w:rsidR="00590540" w:rsidRPr="0037369E" w:rsidRDefault="00590540" w:rsidP="0037369E">
      <w:pPr>
        <w:autoSpaceDE w:val="0"/>
        <w:autoSpaceDN w:val="0"/>
        <w:adjustRightInd w:val="0"/>
        <w:ind w:left="360"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4DE1C76" w14:textId="77777777" w:rsidR="006852C4" w:rsidRPr="007B228D" w:rsidRDefault="006852C4" w:rsidP="0037369E">
      <w:pPr>
        <w:pStyle w:val="Odlomakpopisa"/>
        <w:numPr>
          <w:ilvl w:val="0"/>
          <w:numId w:val="8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6A37">
        <w:rPr>
          <w:rFonts w:ascii="Times New Roman" w:hAnsi="Times New Roman" w:cs="Times New Roman"/>
          <w:b/>
          <w:bCs/>
          <w:sz w:val="24"/>
          <w:szCs w:val="24"/>
        </w:rPr>
        <w:t xml:space="preserve">POSEBNI </w:t>
      </w:r>
      <w:r w:rsidRPr="007B228D">
        <w:rPr>
          <w:rFonts w:ascii="Times New Roman" w:hAnsi="Times New Roman" w:cs="Times New Roman"/>
          <w:b/>
          <w:bCs/>
          <w:sz w:val="24"/>
          <w:szCs w:val="24"/>
        </w:rPr>
        <w:t>DIO</w:t>
      </w:r>
    </w:p>
    <w:p w14:paraId="27F690BE" w14:textId="77777777" w:rsidR="005C683F" w:rsidRPr="00862AED" w:rsidRDefault="005C683F" w:rsidP="00862AED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91B9381" w14:textId="77777777" w:rsidR="006852C4" w:rsidRPr="00DB2B45" w:rsidRDefault="006852C4" w:rsidP="006852C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DB2B45">
        <w:rPr>
          <w:rFonts w:ascii="Times New Roman" w:hAnsi="Times New Roman" w:cs="Times New Roman"/>
          <w:sz w:val="24"/>
          <w:szCs w:val="24"/>
        </w:rPr>
        <w:t xml:space="preserve">Članak </w:t>
      </w:r>
      <w:r w:rsidR="00CB7E47">
        <w:rPr>
          <w:rFonts w:ascii="Times New Roman" w:hAnsi="Times New Roman" w:cs="Times New Roman"/>
          <w:sz w:val="24"/>
          <w:szCs w:val="24"/>
        </w:rPr>
        <w:t>4</w:t>
      </w:r>
      <w:r w:rsidRPr="00DB2B45">
        <w:rPr>
          <w:rFonts w:ascii="Times New Roman" w:hAnsi="Times New Roman" w:cs="Times New Roman"/>
          <w:sz w:val="24"/>
          <w:szCs w:val="24"/>
        </w:rPr>
        <w:t>.</w:t>
      </w:r>
    </w:p>
    <w:p w14:paraId="71F68477" w14:textId="77777777" w:rsidR="006852C4" w:rsidRPr="00DB2B45" w:rsidRDefault="006852C4" w:rsidP="006852C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1944C9CF" w14:textId="77777777" w:rsidR="005C683F" w:rsidRDefault="006852C4" w:rsidP="006852C4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DB2B45">
        <w:rPr>
          <w:rFonts w:ascii="Times New Roman" w:hAnsi="Times New Roman" w:cs="Times New Roman"/>
          <w:sz w:val="24"/>
          <w:szCs w:val="24"/>
        </w:rPr>
        <w:t>Izvršenje rashoda i izdataka Financijskog plana po izvorima financiranja i ekonomskoj klasifikaciji, raspoređenih u programe koji se sastoje od aktivnosti i projekata prikazano je kako slijedi:</w:t>
      </w:r>
    </w:p>
    <w:p w14:paraId="7EFED859" w14:textId="77777777" w:rsidR="007B4891" w:rsidRDefault="007B4891" w:rsidP="007B4891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604" w:type="dxa"/>
        <w:tblInd w:w="93" w:type="dxa"/>
        <w:tblLook w:val="04A0" w:firstRow="1" w:lastRow="0" w:firstColumn="1" w:lastColumn="0" w:noHBand="0" w:noVBand="1"/>
      </w:tblPr>
      <w:tblGrid>
        <w:gridCol w:w="222"/>
        <w:gridCol w:w="1636"/>
        <w:gridCol w:w="484"/>
        <w:gridCol w:w="3485"/>
        <w:gridCol w:w="1701"/>
        <w:gridCol w:w="1418"/>
        <w:gridCol w:w="1134"/>
        <w:gridCol w:w="524"/>
      </w:tblGrid>
      <w:tr w:rsidR="00C750C9" w:rsidRPr="00C750C9" w14:paraId="5D125FE7" w14:textId="77777777" w:rsidTr="005F0AEB">
        <w:trPr>
          <w:trHeight w:val="45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EB97C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0382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5CDE73EE" w14:textId="77777777" w:rsidR="00C750C9" w:rsidRPr="00C750C9" w:rsidRDefault="00C750C9" w:rsidP="007B4891">
            <w:pPr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C750C9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br/>
              <w:t>2.1. IZVJEŠTAJ PO PROGRAMSKOJ KLASIFIKACIJI</w:t>
            </w:r>
          </w:p>
        </w:tc>
      </w:tr>
      <w:tr w:rsidR="00C750C9" w:rsidRPr="00C750C9" w14:paraId="12A4F242" w14:textId="77777777" w:rsidTr="005F0AEB">
        <w:trPr>
          <w:trHeight w:val="40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61715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04544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E03DE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71E09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8168F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65D3D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3DF93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5BC3CF00" w14:textId="77777777" w:rsidTr="005F0AEB">
        <w:trPr>
          <w:trHeight w:val="555"/>
        </w:trPr>
        <w:tc>
          <w:tcPr>
            <w:tcW w:w="5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CEE7803" w14:textId="77777777" w:rsidR="00C750C9" w:rsidRPr="00C750C9" w:rsidRDefault="00C750C9" w:rsidP="00C750C9">
            <w:pPr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37EE11C" w14:textId="77777777" w:rsidR="00C750C9" w:rsidRPr="00C750C9" w:rsidRDefault="003E15C4" w:rsidP="00C750C9">
            <w:pPr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Izvorni plan</w:t>
            </w:r>
            <w:r w:rsidR="00C750C9" w:rsidRPr="00C750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za 2025. godinu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58EB6BA" w14:textId="77777777" w:rsidR="00C750C9" w:rsidRPr="00C750C9" w:rsidRDefault="00C750C9" w:rsidP="00C750C9">
            <w:pPr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Izvršenje 30.6.2025.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F04E950" w14:textId="77777777" w:rsidR="00C750C9" w:rsidRPr="00C750C9" w:rsidRDefault="00C750C9" w:rsidP="00C750C9">
            <w:pPr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Indeks </w:t>
            </w:r>
            <w:r w:rsidRPr="00C750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 / 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7AA0E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571DB87B" w14:textId="77777777" w:rsidTr="005F0AEB">
        <w:trPr>
          <w:trHeight w:val="315"/>
        </w:trPr>
        <w:tc>
          <w:tcPr>
            <w:tcW w:w="5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90CD8" w14:textId="77777777" w:rsidR="00C750C9" w:rsidRPr="00C750C9" w:rsidRDefault="00C750C9" w:rsidP="00C750C9">
            <w:pPr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E65C7" w14:textId="77777777" w:rsidR="00C750C9" w:rsidRPr="00C750C9" w:rsidRDefault="00C750C9" w:rsidP="00C750C9">
            <w:pPr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35CB0" w14:textId="77777777" w:rsidR="00C750C9" w:rsidRPr="00C750C9" w:rsidRDefault="00C750C9" w:rsidP="00C750C9">
            <w:pPr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78ACE" w14:textId="77777777" w:rsidR="00C750C9" w:rsidRPr="00C750C9" w:rsidRDefault="00C750C9" w:rsidP="00C750C9">
            <w:pPr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4C386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5035C75C" w14:textId="77777777" w:rsidTr="005F0AEB">
        <w:trPr>
          <w:trHeight w:val="330"/>
        </w:trPr>
        <w:tc>
          <w:tcPr>
            <w:tcW w:w="582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B277E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UKUPNO :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6DA53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3.527.592,00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27BEB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1.856.432,24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8B114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52,63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E036A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0E46E703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DE3B2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GLAVA    00607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50440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DOM ZA STARIJE I NEMOĆNE OSOBE KOPRIVNICA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0C3E5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3.527.592,00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80E52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1.856.432,24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A295F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52,63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1E33A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71DEBD1F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927BE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financiranja   01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69311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4D45B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1.269.492,00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39774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577.898,14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6024D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45,52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3108C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0715C26E" w14:textId="77777777" w:rsidTr="0061494E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0A4E8B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financiranja   03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73DCC5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E96D32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0F0C47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15.575,57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56D5F5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51,75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B13DB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1222A5A3" w14:textId="77777777" w:rsidTr="0061494E">
        <w:trPr>
          <w:trHeight w:val="51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0B1D4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Izvor financiranja   04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2F0E0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ZA POSEBNE NAMJENE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F9992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2.196.000,00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3217F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1.259.610,45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8EC76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57,36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D45736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7C30C42A" w14:textId="77777777" w:rsidTr="0061494E">
        <w:trPr>
          <w:trHeight w:val="51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90AB9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financiranja   05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D30FF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DA604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6B933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3.240,00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BB9E3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48,36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70392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3B085136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26E13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financiranja   06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5C19F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1A7D6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083A0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108,08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66486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1,86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B2286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40E2D03C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058FC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financiranja   07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2A99D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PRODAJE IMOVINE I NAKNADE S NASLOVA OSIGURANJA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1E5B7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69D15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5155A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11F19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32DCABC3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B5294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   1092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BEE3A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BRIGA ZA STARIJE I NEMOĆNE OSOBE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F0794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3.453.892,00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290CE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1.816.307,64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A1915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52,59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12A33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40923543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62B62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A107005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B3CC0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ADMINISTRACIJA I UPRAVLJANJE DOMA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645AD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3.453.892,00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BD2F7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1.816.307,64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934C1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52,59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9C6F4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70F7EAA2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23523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01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D6BD7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ECEB5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1.269.492,00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CA0B0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577.898,14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D5CDA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45,52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FD3A9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4D1943B0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14CCC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C295E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BCD58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1.194.584,00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18CC7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574.997,00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25FAB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48,13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D17DC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33B5331F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69F03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F1B64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ABB58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20E16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492.932,00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34A38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31339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296E741E" w14:textId="77777777" w:rsidTr="005F0AEB">
        <w:trPr>
          <w:trHeight w:val="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6F5B1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C6170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2F33C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A0DDA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241DC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54A58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1FF5E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15A402D8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97ADE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B5391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1AF01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37E39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82.065,00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E27C7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8B350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318BAD72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DD8D5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43E58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87D13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74.908,00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32A34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2.901,14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6E0BD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3,87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86FF3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41DDC05B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9C508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89CD8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5FB9D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2744D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485A3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7ABFB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12EFF87D" w14:textId="77777777" w:rsidTr="005F0AEB">
        <w:trPr>
          <w:trHeight w:val="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94CC8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379D0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4DC6D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946D3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EBEA1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40641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094FA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247C0B2F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C99B2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103AD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6DEA9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8D8EE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2.901,14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6ECA4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122AD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07A24EEB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5D6BA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03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B7071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574D9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27.500,00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05B7B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15.575,57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275CC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56,64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DCD1A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4ECBDC31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A3322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88E2C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2FA55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A929A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15.575,57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70460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56,85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F960A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51CF0FB1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B267A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01EFD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1B5BD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5E7CF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15.575,57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AA301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C16B0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4AE81283" w14:textId="77777777" w:rsidTr="005F0AEB">
        <w:trPr>
          <w:trHeight w:val="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9CFA9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033CE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01C28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51ED1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C3489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821DE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82108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5EA4F313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B06ED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3235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59C0B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Zakupnine i najamnine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04C0F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28ACE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3D2E2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DFDF9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01EC4D11" w14:textId="77777777" w:rsidTr="005F0AEB">
        <w:trPr>
          <w:trHeight w:val="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E13E3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DF290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F44F9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5C2F2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4AA7B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D3874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B9913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6BF757B4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552C83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99854C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9B67B5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E68650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BB72C4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EC2E4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66C99C3B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7B0C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3434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92924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financijski rashodi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C233F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0E134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C865F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BDBB55D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47CD29C5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B6F8E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04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3788C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ZA POSEBNE NAMJENE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46427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2.132.100,00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32F71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1.219.485,85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FE4E1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57,20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C7BFC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2E8FEC0E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83F63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4841F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D53DB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1.240.671,00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6D40B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789.203,05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1A1E3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63,61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C268D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5FF02C76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FAE79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54C8D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6629D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1ED03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547.758,47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E6CF9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760FB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7A96B207" w14:textId="77777777" w:rsidTr="005F0AEB">
        <w:trPr>
          <w:trHeight w:val="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69C50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75CAF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BAB8C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0EB01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47AB4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4101A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A7E93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310A007B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8B494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3113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432F5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prekovremeni rad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3CCC2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2DA3C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1.530,71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B0CA2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07EB6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777C7030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14BE4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3114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96887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posebne uvjete rada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C092B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86F7F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129.252,95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A0972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917A2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488F0987" w14:textId="77777777" w:rsidTr="005F0AEB">
        <w:trPr>
          <w:trHeight w:val="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8CAC9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869D9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161CE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1E99C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BF457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9924F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EBF55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1EA5F847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D5E3B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4BD46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DF6FB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8B8C7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25.876,97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5699C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14BCE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673FB2DF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2787C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50BD6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3BB99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0D8E4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84.783,95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D637E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EA93F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3644EBE9" w14:textId="77777777" w:rsidTr="005F0AEB">
        <w:trPr>
          <w:trHeight w:val="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DFED0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53752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822C0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9F10C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13645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BD7E6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65C6E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0460C0A1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B1E8B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F6641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2A874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889.879,00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51FA5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429.822,88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BA494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48,30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59EFA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72E2270A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A91DF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AC007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57FDF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51C0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340,42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7EE05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3034B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42B5EF6A" w14:textId="77777777" w:rsidTr="005F0AEB">
        <w:trPr>
          <w:trHeight w:val="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09FD2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0186C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5DEF9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7B3F9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0362B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AD9DF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54071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3314E404" w14:textId="77777777" w:rsidTr="0061494E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AE9078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E93911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3F031C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674361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26.809,31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90C3F9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AD1F0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31FCE54E" w14:textId="77777777" w:rsidTr="0061494E">
        <w:trPr>
          <w:trHeight w:val="51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C42CC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3213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B61AE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F1452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B6BE6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735CA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3C75B0E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5B8F0BB4" w14:textId="77777777" w:rsidTr="0061494E">
        <w:trPr>
          <w:trHeight w:val="15"/>
        </w:trPr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5A42C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806B8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6BFC6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7DD3B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EF327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30D63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57038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17DF1C1F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0DFDF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91B92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3744C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173A8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33.344,73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ECB05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F7A9A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3849E87F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69140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F22BC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46203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0CD27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170.688,61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B369F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B495A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0621B89D" w14:textId="77777777" w:rsidTr="005F0AEB">
        <w:trPr>
          <w:trHeight w:val="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93212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29F87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EC05B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63361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E05A7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BA359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65258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6A593B4C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40CD1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C8717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75D09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920C0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79.894,46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A309B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76F65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0E3371E6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4C8FE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FB82C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97296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DAF0B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7.690,88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12EF0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25CEA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07B03F28" w14:textId="77777777" w:rsidTr="005F0AEB">
        <w:trPr>
          <w:trHeight w:val="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545D1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444C8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F8F0A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F3924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FF0FE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D3516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A6DB9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0F98BDC9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3990E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3786A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Sitni inventar i autogume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F5B8A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79F98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5.020,56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23141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87CCE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5EA8650B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57E6A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3227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FA3C3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Službena, radna i zaštitna odjeća i obuća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A6867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3F4DD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17.790,13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573AB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30F23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0C3BD9DB" w14:textId="77777777" w:rsidTr="005F0AEB">
        <w:trPr>
          <w:trHeight w:val="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931BB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5D1DD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0D9BD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DE1F4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2339F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31668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F5DBD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70C458C7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150E4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92CB7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telefona, interneta, pošte i prijevoza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56C49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7CD1E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2.733,21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4ABE7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389A5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20AED975" w14:textId="77777777" w:rsidTr="005F0AEB">
        <w:trPr>
          <w:trHeight w:val="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EC254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1EA0D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CF73F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615E9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36663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B962B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CBDEC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06867984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9255C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B1BAE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1B35B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A9F65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20.263,36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1D0C5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2B856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776878EF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05EE5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3233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55BE4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promidžbe i informiranja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33ED3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E0E61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585,92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A5E1A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8F47F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4AFE08CF" w14:textId="77777777" w:rsidTr="005F0AEB">
        <w:trPr>
          <w:trHeight w:val="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46FFE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95731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2A647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1C377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4859E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6F2FC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49FA9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3F11B543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4D521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103FD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2F92C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DD4EA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32.748,27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DFD3C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8B3AC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6390A228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394D9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3235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20393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Zakupnine i najamnine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007D3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9195E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529,75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F24C2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1F8BF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0BABE837" w14:textId="77777777" w:rsidTr="005F0AEB">
        <w:trPr>
          <w:trHeight w:val="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9D284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DE0B5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22F90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75672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108F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3F9D1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3A5C9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12DC6426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83170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D7D04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1C870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33D31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4.079,96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F45BD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31B55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2F018D89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ACF3C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D0AEF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9605E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2E56A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3.034,68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80999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4F03F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514532A8" w14:textId="77777777" w:rsidTr="005F0AEB">
        <w:trPr>
          <w:trHeight w:val="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F82C7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90D79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69422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D802B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AC4B8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98B2E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D305C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0CB755A2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52CD2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573AB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338DE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97D01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5.412,74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D7FD4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DDA96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3FC9149A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CD09C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BE9AF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09F89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5371D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1.214,62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04666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9A26E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3171F3BD" w14:textId="77777777" w:rsidTr="005F0AEB">
        <w:trPr>
          <w:trHeight w:val="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82C18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04785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49901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E6D1D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CE2C1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3CB33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72922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3EC4FDDE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07332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3291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047B0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B14F6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FFC08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2.615,64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49082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8774A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24774FB5" w14:textId="77777777" w:rsidTr="005F0AEB">
        <w:trPr>
          <w:trHeight w:val="15"/>
        </w:trPr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4BF907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9D510B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3AE21E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0191E9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47589B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1F1EA7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7DF88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2BB21CA9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98A6E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04FDE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Premije osiguranja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4AA12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D7E1C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11.761,50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BBE87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EA93063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026BD3E8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238F0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F3C35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5A22F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BB241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401,51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21E8A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A4D14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3C0C01DA" w14:textId="77777777" w:rsidTr="005F0AEB">
        <w:trPr>
          <w:trHeight w:val="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D2460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96073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609FF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A5CF7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D6E0E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418E2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B4B14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5100EE67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FDBE4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38F8B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6BFE8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CFD39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B5AA9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1CF0D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00DFC4B4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6C69A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3296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DCBFA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Troškovi sudskih postupaka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6FAFB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73BC2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C73BF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11A03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413EA007" w14:textId="77777777" w:rsidTr="005F0AEB">
        <w:trPr>
          <w:trHeight w:val="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9D82D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70552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4115D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AF4AE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96D2A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D8F58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0FE74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45ADA275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DF800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FC81A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C7ED1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9C496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885,90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76BDD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1BEB3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71F96D9B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E3CA5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94D20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08D87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26A21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E5804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19,84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37E1A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727CB581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EBC10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3431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162E4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Bankarske usluge i usluge platnog prometa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B9DB2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D7979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9FF8E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DDA4F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0EB0F0E0" w14:textId="77777777" w:rsidTr="005F0AEB">
        <w:trPr>
          <w:trHeight w:val="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C0788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9B503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20E4E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B947D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C4432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10244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0A4D9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01E4B31B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58543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3433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6248C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Zatezne kamate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4D418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97043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4A87C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0777B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58330628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7CB61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22766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E58C3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FE91C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EC0D2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34,62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81679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444F1374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02371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3721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C8A02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u novcu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72E0A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E2221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0266E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F06A7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2925D2FE" w14:textId="77777777" w:rsidTr="005F0AEB">
        <w:trPr>
          <w:trHeight w:val="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A1A5D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237BB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0C185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CFB30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D1B2F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89D22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110FF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6A4BA754" w14:textId="77777777" w:rsidTr="0061494E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1C1146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CF6A57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2F897D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BA39E2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4B52CA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3F85C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55C760B9" w14:textId="77777777" w:rsidTr="0061494E">
        <w:trPr>
          <w:trHeight w:val="51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F2D69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3835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E0491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kazne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1E60D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3D1D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C6ACF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2EA68E7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098ED4AF" w14:textId="77777777" w:rsidTr="0061494E">
        <w:trPr>
          <w:trHeight w:val="15"/>
        </w:trPr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68E3E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BD616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0E39A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89470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37284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D0606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CE660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5CDA1E57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1EEF4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05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8D504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0D424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7532E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3.240,00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EC6FA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48,36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458A9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09B09A68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ACC5E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F070B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E031E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A72BC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0722A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85CE5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21C96EC1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039C2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4A73D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087E1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9AFD5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B6A33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60EFB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5640B3F7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AA519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C98C1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D1ACD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9F987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6555B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49,85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56F6F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50413EF7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4DEE1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7108A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25DD1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5F31E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C97B9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5552C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253302B3" w14:textId="77777777" w:rsidTr="005F0AEB">
        <w:trPr>
          <w:trHeight w:val="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97C98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DBE84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2ABFD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CE12E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75424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3A5EB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11518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5FE2ED70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B63B8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06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D69C1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ED7C5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8856B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108,08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34671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3,09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23E75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360F5052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BC0D9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21289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DD31B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89BA2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108,08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77FBA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3,09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BCF5F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5C85C9A3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92758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70E5F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F1D37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0A47E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343A0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62066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3B10A045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5513A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9DDD5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02453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E45DE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B1496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1AE82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6950C279" w14:textId="77777777" w:rsidTr="005F0AEB">
        <w:trPr>
          <w:trHeight w:val="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15841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35947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4E450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7C414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A0637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D2261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CB821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2A274F7F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178CB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3DF9C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631AD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C70B1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C3501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A4720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4275A9BE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18FCE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6B56A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Sitni inventar i autogume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A8CB6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4D67D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108,08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57857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6700F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7BE8E326" w14:textId="77777777" w:rsidTr="005F0AEB">
        <w:trPr>
          <w:trHeight w:val="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DC400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51602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A14AF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83BC4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99EE6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1CF71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025DA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0AD7706A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F2988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3227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922A4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Službena, radna i zaštitna odjeća i obuća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2DE6C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B9DD6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31B51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BE6F0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395A5DEC" w14:textId="77777777" w:rsidTr="005F0AEB">
        <w:trPr>
          <w:trHeight w:val="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0434A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22AE0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3A7AB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43239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78C27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866AB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7984B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0BE032FD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1F70E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07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FC980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OD PRODAJE IMOVINE I NAKNADE S NASLOVA OSIGURANJA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1FF2D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74CB8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713D9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13FF9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3B64DD24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0CD62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3E84B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347DB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888C1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3390C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0283F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1B4F74A1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48945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2D1B8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4356A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21ED6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5F759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ED1B1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61AE1824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A0BBF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16E43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FCBF1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FC0F5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A39C5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6E7F8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42C41276" w14:textId="77777777" w:rsidTr="005F0AEB">
        <w:trPr>
          <w:trHeight w:val="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11170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6F943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557AE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18DF8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0422E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7A571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2CBE0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55257C4B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051AA5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   1093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DC2DB8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UNAPREĐENJE INFRASTRUKTURE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D2B666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AC36A0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40.124,60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B89495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54,44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8E6A7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64756613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2B2E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K107006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B46B3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OPREMANJE DOMA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40357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73.700,00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0F0EE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40.124,60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7A982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54,44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71ED245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7813B24B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9CBE9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03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0576C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6C9C4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2.600,00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71DAC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A3589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4B1BE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3671A89E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BD325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FFB80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014CC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AB1E6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78B96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2DAD3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7D5828A9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E98AE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41889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E2AFE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42958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2CAFF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24AB0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2DD01AD2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CDCB9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4223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C6C78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Oprema za održavanje i zaštitu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9E11B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D946A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372EB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C6734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6F750533" w14:textId="77777777" w:rsidTr="005F0AEB">
        <w:trPr>
          <w:trHeight w:val="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1B778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82D85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70042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1E5F9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0875B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57851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56F20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043CD766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568FD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4225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9AEAB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Instrumenti i uređaji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E9A3B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FA78A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B5EBC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E00AE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5EE74B91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022C5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2BAAE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07A41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EEFAB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D6E14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4D1F4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7C68D6FF" w14:textId="77777777" w:rsidTr="005F0AEB">
        <w:trPr>
          <w:trHeight w:val="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ACFEA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746D5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538C3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F7372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CB7C0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22AB2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CE8B9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06D45F8C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CF403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4262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A0F33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Ulaganja u računalne programe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5F7E3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38993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1722B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5A413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0C26E237" w14:textId="77777777" w:rsidTr="005F0AEB">
        <w:trPr>
          <w:trHeight w:val="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22E0A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D079A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99436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7996F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60B8C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5B3A2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9030D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70DE7FBF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11F50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04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B16E7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A89C4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63.900,00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3E2C4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40.124,60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F6CBE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62,79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B9276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3CE06EB1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7BC26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9B7B9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A1DB6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27900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40.124,60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8E371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62,79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A5C36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7CC44F50" w14:textId="77777777" w:rsidTr="0061494E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03456F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8B7197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918585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BC2D15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147,33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1A82CD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8DC32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5F2B52C8" w14:textId="77777777" w:rsidTr="0061494E">
        <w:trPr>
          <w:trHeight w:val="51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3B883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4222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A2438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Komunikacijska oprema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C861C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1AD1F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B6D02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2A1AB0A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0ED78642" w14:textId="77777777" w:rsidTr="0061494E">
        <w:trPr>
          <w:trHeight w:val="15"/>
        </w:trPr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3ACAF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469E0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E87F9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32DE0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3E316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B8E71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481E2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38B6369E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64C91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4223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45888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Oprema za održavanje i zaštitu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504A5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FDA01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7.606,25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B0458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295B5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7CC8717B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A1A99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4224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B3932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Medicinska i laboratorijska oprema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E164C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A2100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0CA1B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6293A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203A57DF" w14:textId="77777777" w:rsidTr="005F0AEB">
        <w:trPr>
          <w:trHeight w:val="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66C9A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11F98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5E747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67F8F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878F3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4E09D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9B4D0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220E6338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9C459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E8F55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D733D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AD050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3.751,40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66F25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2AF5E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511697C3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12C6B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4231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1CCE0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Prijevozna sredstva u cestovnom prometu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D9C92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C55CB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28.619,62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434E5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E2177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55336E6B" w14:textId="77777777" w:rsidTr="005F0AEB">
        <w:trPr>
          <w:trHeight w:val="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90342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ED8A3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9C127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3CA23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E79CE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3AC8C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F7977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1498C838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FF4D0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06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F964C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5A712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71FA0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51EE8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F85B2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4E029D6A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5DBEB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29C77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94FC2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586BD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EE284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4C47D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757347A3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DD994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4222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0D617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Komunikacijska oprema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1E33B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73517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C60FD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19523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12D20908" w14:textId="77777777" w:rsidTr="005F0AEB">
        <w:trPr>
          <w:trHeight w:val="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035F1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256F6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EF13D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96AC7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24849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BD2E4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63B69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6402D3EC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1423D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4224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6D8D5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Medicinska i laboratorijska oprema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91F78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9325C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DBF40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ECD33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058DF97E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8FFFD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18565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75087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926E8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66048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8875E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35D10187" w14:textId="77777777" w:rsidTr="005F0AEB">
        <w:trPr>
          <w:trHeight w:val="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9102B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E20B5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9867C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92EDE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7E318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017DC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054C6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74DD7806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46A77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52994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plemenitih metala i ostalih pohranjenih vrijednosti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8DE26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F00F0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3ECAD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B7B7E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7ACE124E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263B4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4312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7F563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Pohranjene knjige, umjetnička djela i slične vrijednosti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DC0B1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60518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E2571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F18FB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65EA7228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1246F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07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F97F5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OD PRODAJE IMOVINE I NAKNADE S NASLOVA OSIGURANJA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55F7A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CC47B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A7183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1655C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40104B0C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A4C8F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7F698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C0DBE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81AC5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7F55F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D1661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333CB8A8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BF3F5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AEDB8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EA562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B458A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7AE07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C15CA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0E3DCDEF" w14:textId="77777777" w:rsidTr="005F0AEB">
        <w:trPr>
          <w:trHeight w:val="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4C971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0C7AB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8E03D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F340A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C4017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3B81B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AA020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750C9" w:rsidRPr="00C750C9" w14:paraId="11EA6C6C" w14:textId="77777777" w:rsidTr="005F0AEB">
        <w:trPr>
          <w:trHeight w:val="510"/>
        </w:trPr>
        <w:tc>
          <w:tcPr>
            <w:tcW w:w="18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20949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B2FF3" w14:textId="77777777" w:rsidR="00C750C9" w:rsidRPr="00C750C9" w:rsidRDefault="00C750C9" w:rsidP="00C750C9">
            <w:pPr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B75FD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A365E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46441" w14:textId="77777777" w:rsidR="00C750C9" w:rsidRPr="00C750C9" w:rsidRDefault="00C750C9" w:rsidP="00C750C9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6DC9D" w14:textId="77777777" w:rsidR="00C750C9" w:rsidRPr="00C750C9" w:rsidRDefault="00C750C9" w:rsidP="00C750C9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14:paraId="694E2899" w14:textId="77777777" w:rsidR="00075E8E" w:rsidRDefault="00075E8E" w:rsidP="006852C4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6786CB7" w14:textId="77777777" w:rsidR="00C61186" w:rsidRPr="00C61186" w:rsidRDefault="00C61186" w:rsidP="0037369E">
      <w:pPr>
        <w:tabs>
          <w:tab w:val="left" w:pos="3969"/>
        </w:tabs>
        <w:spacing w:line="135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p w14:paraId="04EFA158" w14:textId="77777777" w:rsidR="001462E4" w:rsidRPr="00F56029" w:rsidRDefault="00341972" w:rsidP="00341972">
      <w:pPr>
        <w:tabs>
          <w:tab w:val="left" w:pos="2977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029">
        <w:rPr>
          <w:rFonts w:ascii="Times New Roman" w:hAnsi="Times New Roman" w:cs="Times New Roman"/>
          <w:b/>
          <w:sz w:val="24"/>
          <w:szCs w:val="24"/>
        </w:rPr>
        <w:t>3.</w:t>
      </w:r>
      <w:r w:rsidR="001462E4" w:rsidRPr="00F56029">
        <w:rPr>
          <w:rFonts w:ascii="Times New Roman" w:hAnsi="Times New Roman" w:cs="Times New Roman"/>
          <w:b/>
          <w:sz w:val="24"/>
          <w:szCs w:val="24"/>
        </w:rPr>
        <w:t xml:space="preserve"> OBRAZLOŽENJE </w:t>
      </w:r>
      <w:r w:rsidR="00287A0A" w:rsidRPr="00F56029">
        <w:rPr>
          <w:rFonts w:ascii="Times New Roman" w:hAnsi="Times New Roman" w:cs="Times New Roman"/>
          <w:b/>
          <w:sz w:val="24"/>
          <w:szCs w:val="24"/>
        </w:rPr>
        <w:t>POLU</w:t>
      </w:r>
      <w:r w:rsidR="001462E4" w:rsidRPr="00F56029">
        <w:rPr>
          <w:rFonts w:ascii="Times New Roman" w:hAnsi="Times New Roman" w:cs="Times New Roman"/>
          <w:b/>
          <w:sz w:val="24"/>
          <w:szCs w:val="24"/>
        </w:rPr>
        <w:t xml:space="preserve">GODIŠNJEG IZVJEŠTAJA O IZVRŠENJU FINANCIJSKOG PLANA DOMA ZA STARIJE I NEMOĆNE OSOBE KOPRIVNICA ZA </w:t>
      </w:r>
      <w:r w:rsidR="00287A0A" w:rsidRPr="00F56029">
        <w:rPr>
          <w:rFonts w:ascii="Times New Roman" w:hAnsi="Times New Roman" w:cs="Times New Roman"/>
          <w:b/>
          <w:sz w:val="24"/>
          <w:szCs w:val="24"/>
        </w:rPr>
        <w:t>RAZDOBLJE OD 01.01.-30.06.</w:t>
      </w:r>
      <w:r w:rsidR="001462E4" w:rsidRPr="00F56029">
        <w:rPr>
          <w:rFonts w:ascii="Times New Roman" w:hAnsi="Times New Roman" w:cs="Times New Roman"/>
          <w:b/>
          <w:sz w:val="24"/>
          <w:szCs w:val="24"/>
        </w:rPr>
        <w:t>202</w:t>
      </w:r>
      <w:r w:rsidR="00287A0A" w:rsidRPr="00F56029">
        <w:rPr>
          <w:rFonts w:ascii="Times New Roman" w:hAnsi="Times New Roman" w:cs="Times New Roman"/>
          <w:b/>
          <w:sz w:val="24"/>
          <w:szCs w:val="24"/>
        </w:rPr>
        <w:t>5</w:t>
      </w:r>
      <w:r w:rsidR="001462E4" w:rsidRPr="00F56029">
        <w:rPr>
          <w:rFonts w:ascii="Times New Roman" w:hAnsi="Times New Roman" w:cs="Times New Roman"/>
          <w:b/>
          <w:sz w:val="24"/>
          <w:szCs w:val="24"/>
        </w:rPr>
        <w:t>. GODIN</w:t>
      </w:r>
      <w:r w:rsidR="00287A0A" w:rsidRPr="00F56029">
        <w:rPr>
          <w:rFonts w:ascii="Times New Roman" w:hAnsi="Times New Roman" w:cs="Times New Roman"/>
          <w:b/>
          <w:sz w:val="24"/>
          <w:szCs w:val="24"/>
        </w:rPr>
        <w:t>E</w:t>
      </w:r>
    </w:p>
    <w:p w14:paraId="780D5FFE" w14:textId="77777777" w:rsidR="001462E4" w:rsidRPr="00F56029" w:rsidRDefault="001462E4" w:rsidP="00300F66">
      <w:pPr>
        <w:tabs>
          <w:tab w:val="left" w:pos="2977"/>
        </w:tabs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42887DD" w14:textId="77777777" w:rsidR="001462E4" w:rsidRPr="00F56029" w:rsidRDefault="001462E4" w:rsidP="003D4591">
      <w:pPr>
        <w:tabs>
          <w:tab w:val="left" w:pos="2977"/>
        </w:tabs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56029">
        <w:rPr>
          <w:rFonts w:ascii="Times New Roman" w:hAnsi="Times New Roman" w:cs="Times New Roman"/>
          <w:sz w:val="24"/>
          <w:szCs w:val="24"/>
        </w:rPr>
        <w:t xml:space="preserve">Članak </w:t>
      </w:r>
      <w:r w:rsidR="00CB7E47" w:rsidRPr="00F56029">
        <w:rPr>
          <w:rFonts w:ascii="Times New Roman" w:hAnsi="Times New Roman" w:cs="Times New Roman"/>
          <w:sz w:val="24"/>
          <w:szCs w:val="24"/>
        </w:rPr>
        <w:t>5</w:t>
      </w:r>
      <w:r w:rsidRPr="00F56029">
        <w:rPr>
          <w:rFonts w:ascii="Times New Roman" w:hAnsi="Times New Roman" w:cs="Times New Roman"/>
          <w:sz w:val="24"/>
          <w:szCs w:val="24"/>
        </w:rPr>
        <w:t>.</w:t>
      </w:r>
    </w:p>
    <w:p w14:paraId="11F0F50A" w14:textId="77777777" w:rsidR="001462E4" w:rsidRPr="00F56029" w:rsidRDefault="001462E4" w:rsidP="001462E4">
      <w:pPr>
        <w:widowControl w:val="0"/>
        <w:suppressAutoHyphens/>
        <w:ind w:left="0" w:firstLine="0"/>
        <w:jc w:val="left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3F54C9C" w14:textId="77777777" w:rsidR="00CE686F" w:rsidRDefault="001462E4" w:rsidP="001462E4">
      <w:pPr>
        <w:widowControl w:val="0"/>
        <w:suppressAutoHyphens/>
        <w:ind w:left="0" w:firstLine="0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Propisi koji se odnose na računovodstvo proračuna i proračunskih korisnika za 202</w:t>
      </w:r>
      <w:r w:rsidR="00287A0A"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5</w:t>
      </w:r>
      <w:r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godinu su  Zakon o proračunu (NN 144/21), </w:t>
      </w:r>
      <w:r w:rsidR="00CE686F"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Pravilnik o polugodišnjem i godišnjem izvještaju o izvršenju proračuna i financijskog plana (NN 85/23)</w:t>
      </w:r>
      <w:r w:rsidR="00D67998"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te</w:t>
      </w:r>
      <w:r w:rsidR="00CE686F"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Pravilnik o proračunskom računovodstvu i </w:t>
      </w:r>
      <w:r w:rsidR="003D4591"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R</w:t>
      </w:r>
      <w:r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ačunskom planu (NN </w:t>
      </w:r>
      <w:r w:rsidR="00287A0A"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158/23</w:t>
      </w:r>
      <w:r w:rsidR="0061494E"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i 154/24</w:t>
      </w:r>
      <w:r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).  </w:t>
      </w:r>
    </w:p>
    <w:p w14:paraId="5488DD8E" w14:textId="77777777" w:rsidR="00075E8E" w:rsidRPr="00F56029" w:rsidRDefault="00075E8E" w:rsidP="001462E4">
      <w:pPr>
        <w:widowControl w:val="0"/>
        <w:suppressAutoHyphens/>
        <w:ind w:left="0" w:firstLine="0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21A8651B" w14:textId="77777777" w:rsidR="00075E8E" w:rsidRDefault="00D67998" w:rsidP="00D67998">
      <w:pPr>
        <w:widowControl w:val="0"/>
        <w:suppressAutoHyphens/>
        <w:ind w:left="0" w:firstLine="0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Financiranje Doma provodi se na osnovu Odluke o minimalnim financijskim standardima, kriterijima i mjerilima za decentralizirano financiranje domova za starije osobe u 202</w:t>
      </w:r>
      <w:r w:rsidR="00287A0A"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5</w:t>
      </w:r>
      <w:r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godini (NN </w:t>
      </w:r>
      <w:r w:rsidR="00287A0A"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16/2025</w:t>
      </w:r>
      <w:r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od </w:t>
      </w:r>
      <w:r w:rsidR="00287A0A"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31.01.2025.), te na osnovu usvojenog</w:t>
      </w:r>
      <w:r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287A0A"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F</w:t>
      </w:r>
      <w:r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inancijskog plana Doma za starije i nemoćne osobe Koprivnica za 202</w:t>
      </w:r>
      <w:r w:rsidR="00287A0A"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5</w:t>
      </w:r>
      <w:r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 godinu s projekcijama za 202</w:t>
      </w:r>
      <w:r w:rsidR="00287A0A"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6</w:t>
      </w:r>
      <w:r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i </w:t>
      </w:r>
      <w:r w:rsidR="003D4591"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202</w:t>
      </w:r>
      <w:r w:rsidR="00287A0A"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7</w:t>
      </w:r>
      <w:r w:rsidR="003D4591"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  <w:r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AD548E"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g</w:t>
      </w:r>
      <w:r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odinu</w:t>
      </w:r>
      <w:r w:rsidR="00AD548E"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donesen</w:t>
      </w:r>
      <w:r w:rsidR="00D16BF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og</w:t>
      </w:r>
      <w:r w:rsidR="00AD548E"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na</w:t>
      </w:r>
      <w:r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287A0A"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52</w:t>
      </w:r>
      <w:r w:rsidR="003B6061"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.-</w:t>
      </w:r>
      <w:r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oj sjednici</w:t>
      </w:r>
      <w:r w:rsidR="00AD548E"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Upravnog vijeća. Financijski plan </w:t>
      </w:r>
      <w:r w:rsidR="00287A0A"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objavljen je</w:t>
      </w:r>
      <w:r w:rsidR="00AD548E"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na mrežnim stranicama Doma za starije i nemoćne osobe Koprivnica (</w:t>
      </w:r>
      <w:hyperlink r:id="rId10" w:history="1">
        <w:r w:rsidR="007E6067" w:rsidRPr="00F56029">
          <w:rPr>
            <w:rStyle w:val="Hiperveza"/>
            <w:rFonts w:ascii="Times New Roman" w:eastAsia="SimSun" w:hAnsi="Times New Roman" w:cs="Times New Roman"/>
            <w:color w:val="auto"/>
            <w:kern w:val="1"/>
            <w:sz w:val="24"/>
            <w:szCs w:val="24"/>
            <w:lang w:eastAsia="hi-IN" w:bidi="hi-IN"/>
          </w:rPr>
          <w:t>www.dom-kc.hr</w:t>
        </w:r>
      </w:hyperlink>
      <w:r w:rsidR="00D16BF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), a samo poslovanje </w:t>
      </w:r>
      <w:r w:rsidR="000C6A45"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3D7C50"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Dom</w:t>
      </w:r>
      <w:r w:rsidR="00D16BF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a</w:t>
      </w:r>
      <w:r w:rsidR="003D7C50"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D16BF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provodi se kroz</w:t>
      </w:r>
      <w:r w:rsidR="003D7C50"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riznic</w:t>
      </w:r>
      <w:r w:rsidR="00D16BF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u</w:t>
      </w:r>
      <w:r w:rsidR="003D7C50"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Koprivničko-križevačke županije  </w:t>
      </w:r>
      <w:r w:rsidR="00D16BF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na način da</w:t>
      </w:r>
      <w:r w:rsidR="003D7C50"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ima</w:t>
      </w:r>
      <w:r w:rsidR="00D16BF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mo</w:t>
      </w:r>
      <w:r w:rsidR="003D7C50"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otvoren podračun za redovno poslovanje </w:t>
      </w:r>
      <w:r w:rsidR="000E7B92"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te</w:t>
      </w:r>
      <w:r w:rsidR="003D7C50"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257A3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za </w:t>
      </w:r>
      <w:r w:rsidR="003D7C50"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uplatu svih prihoda. Isti se automatski na kraju dana prazni i sve uplate prebacuju se na račun Županije.</w:t>
      </w:r>
      <w:r w:rsidR="007E6067"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</w:p>
    <w:p w14:paraId="543B9273" w14:textId="77777777" w:rsidR="00D16BFB" w:rsidRPr="00F56029" w:rsidRDefault="00D16BFB" w:rsidP="00D67998">
      <w:pPr>
        <w:widowControl w:val="0"/>
        <w:suppressAutoHyphens/>
        <w:ind w:left="0" w:firstLine="0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C6E3739" w14:textId="77777777" w:rsidR="00C0280C" w:rsidRPr="00F56029" w:rsidRDefault="005C5A99" w:rsidP="001462E4">
      <w:pPr>
        <w:widowControl w:val="0"/>
        <w:suppressAutoHyphens/>
        <w:ind w:left="0" w:firstLine="0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Sukladno Pravilniku o polugodišnjem i godišnjem izvještaju o izvršenju</w:t>
      </w:r>
      <w:r w:rsidR="000D5D22"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r w:rsidR="00D77FC6"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Obrazloženje  </w:t>
      </w:r>
      <w:r w:rsidR="009C5EC1"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polu</w:t>
      </w:r>
      <w:r w:rsidR="00D77FC6"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godišnjeg izvještaja o izvršenju financijskog plana sastoji se od obrazloženja općeg dijela izvještaja o izvršenju financijskog plana</w:t>
      </w:r>
      <w:r w:rsidR="00D16BF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i posebnih izvještaja.</w:t>
      </w:r>
    </w:p>
    <w:p w14:paraId="7B493954" w14:textId="77777777" w:rsidR="001462E4" w:rsidRPr="00F56029" w:rsidRDefault="00CB7E47" w:rsidP="00CB7E47">
      <w:pPr>
        <w:pStyle w:val="Odlomakpopisa"/>
        <w:widowControl w:val="0"/>
        <w:numPr>
          <w:ilvl w:val="1"/>
          <w:numId w:val="11"/>
        </w:numPr>
        <w:suppressAutoHyphens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F56029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lastRenderedPageBreak/>
        <w:t xml:space="preserve"> </w:t>
      </w:r>
      <w:r w:rsidR="001462E4" w:rsidRPr="00F56029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OPĆI DIO</w:t>
      </w:r>
    </w:p>
    <w:p w14:paraId="4329517D" w14:textId="77777777" w:rsidR="001462E4" w:rsidRPr="00F56029" w:rsidRDefault="001462E4" w:rsidP="001462E4">
      <w:pPr>
        <w:widowControl w:val="0"/>
        <w:suppressAutoHyphens/>
        <w:ind w:left="0" w:firstLine="0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2327F98F" w14:textId="77777777" w:rsidR="001462E4" w:rsidRPr="00F56029" w:rsidRDefault="00D77FC6" w:rsidP="00487175">
      <w:pPr>
        <w:widowControl w:val="0"/>
        <w:suppressAutoHyphens/>
        <w:ind w:left="0" w:firstLine="0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Obrazloženje općeg dijela izvještaja</w:t>
      </w:r>
      <w:r w:rsidR="001462E4"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o izvršenju financijskog plana Doma za starije i nemoćne osobe Koprivnica </w:t>
      </w:r>
      <w:r w:rsidR="00F81C11"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obuhvaća</w:t>
      </w:r>
    </w:p>
    <w:p w14:paraId="4F9DB1EC" w14:textId="77777777" w:rsidR="004B4C96" w:rsidRPr="00F56029" w:rsidRDefault="004B4C96" w:rsidP="001462E4">
      <w:pPr>
        <w:widowControl w:val="0"/>
        <w:numPr>
          <w:ilvl w:val="0"/>
          <w:numId w:val="4"/>
        </w:numPr>
        <w:suppressAutoHyphens/>
        <w:contextualSpacing/>
        <w:jc w:val="left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Obrazloženje ostvarenja prihoda i rashoda, primitaka i izdataka </w:t>
      </w:r>
    </w:p>
    <w:p w14:paraId="6FBF95CE" w14:textId="77777777" w:rsidR="001462E4" w:rsidRPr="00F56029" w:rsidRDefault="004B4C96" w:rsidP="001462E4">
      <w:pPr>
        <w:widowControl w:val="0"/>
        <w:numPr>
          <w:ilvl w:val="0"/>
          <w:numId w:val="4"/>
        </w:numPr>
        <w:suppressAutoHyphens/>
        <w:contextualSpacing/>
        <w:jc w:val="left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Obrazloženje prenesenog manjka odnosno viška financijskog plana iz prethodne godine</w:t>
      </w:r>
    </w:p>
    <w:p w14:paraId="23E2EF55" w14:textId="77777777" w:rsidR="00971940" w:rsidRPr="00F56029" w:rsidRDefault="00971940" w:rsidP="001462E4">
      <w:pPr>
        <w:widowControl w:val="0"/>
        <w:suppressAutoHyphens/>
        <w:ind w:left="0" w:firstLine="0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</w:p>
    <w:p w14:paraId="54044E25" w14:textId="77777777" w:rsidR="001462E4" w:rsidRPr="00F56029" w:rsidRDefault="004B4C96" w:rsidP="004B4C96">
      <w:pPr>
        <w:widowControl w:val="0"/>
        <w:suppressAutoHyphens/>
        <w:ind w:left="0" w:firstLine="0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Obrazloženje ostvarenja prihoda i primitaka te izvršenje rashoda i izdataka dopunjuje podatke iz Računa prihoda i rashoda i Računa financiranja.</w:t>
      </w:r>
    </w:p>
    <w:p w14:paraId="4436B91C" w14:textId="77777777" w:rsidR="004B4C96" w:rsidRPr="00F56029" w:rsidRDefault="004B4C96" w:rsidP="004B4C96">
      <w:pPr>
        <w:widowControl w:val="0"/>
        <w:suppressAutoHyphens/>
        <w:ind w:left="0" w:firstLine="0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2682E95" w14:textId="77777777" w:rsidR="001462E4" w:rsidRPr="00F56029" w:rsidRDefault="001462E4" w:rsidP="00971940">
      <w:pPr>
        <w:widowControl w:val="0"/>
        <w:suppressAutoHyphens/>
        <w:ind w:left="0" w:firstLine="0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F56029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 xml:space="preserve">Račun prihoda i rashoda </w:t>
      </w:r>
      <w:r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sastoji se od prihoda i rashoda iskazanih prema </w:t>
      </w:r>
      <w:r w:rsidR="00AF253B"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ekonomskoj klasifikaciji i </w:t>
      </w:r>
      <w:r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izvorima financiranja te rashoda iskazanih prema funkcijskoj klasifikaciji.</w:t>
      </w:r>
    </w:p>
    <w:p w14:paraId="71CFC193" w14:textId="77777777" w:rsidR="001462E4" w:rsidRPr="00F56029" w:rsidRDefault="001462E4" w:rsidP="00AF253B">
      <w:pPr>
        <w:widowControl w:val="0"/>
        <w:suppressAutoHyphens/>
        <w:ind w:left="0" w:firstLine="0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Iz navedenog izvještaja vidljivo je izvršenje za prethodnu godinu kao i </w:t>
      </w:r>
      <w:r w:rsidR="004B4C96"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izvorni plan</w:t>
      </w:r>
      <w:r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tekuće godine</w:t>
      </w:r>
      <w:r w:rsidR="00257A3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s obzirom da do sada nismo imali niti preraspodjelu niti rebalans</w:t>
      </w:r>
      <w:r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te izvršenje tekuće godine s odgovarajućim indeksima.</w:t>
      </w:r>
    </w:p>
    <w:p w14:paraId="4A420E21" w14:textId="77777777" w:rsidR="00EB08F0" w:rsidRDefault="00EB08F0" w:rsidP="001462E4">
      <w:pPr>
        <w:widowControl w:val="0"/>
        <w:suppressAutoHyphens/>
        <w:ind w:left="0" w:firstLine="0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324DDC8" w14:textId="77777777" w:rsidR="001462E4" w:rsidRDefault="00EB08F0" w:rsidP="00EB08F0">
      <w:pPr>
        <w:pStyle w:val="Odlomakpopisa"/>
        <w:widowControl w:val="0"/>
        <w:numPr>
          <w:ilvl w:val="0"/>
          <w:numId w:val="10"/>
        </w:numPr>
        <w:suppressAutoHyphens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PRIHODI</w:t>
      </w:r>
      <w:r w:rsidR="001462E4" w:rsidRPr="00EB08F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</w:p>
    <w:p w14:paraId="185D1AAC" w14:textId="77777777" w:rsidR="00C11875" w:rsidRPr="00EB08F0" w:rsidRDefault="00C11875" w:rsidP="00C11875">
      <w:pPr>
        <w:pStyle w:val="Odlomakpopisa"/>
        <w:widowControl w:val="0"/>
        <w:suppressAutoHyphens/>
        <w:ind w:firstLine="0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6D50A3B" w14:textId="77777777" w:rsidR="001462E4" w:rsidRPr="00F56029" w:rsidRDefault="001462E4" w:rsidP="00971940">
      <w:pPr>
        <w:widowControl w:val="0"/>
        <w:suppressAutoHyphens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F56029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Prihodi</w:t>
      </w:r>
      <w:r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su  za 202</w:t>
      </w:r>
      <w:r w:rsidR="00FF50CC"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5</w:t>
      </w:r>
      <w:r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godinu planirani u iznosu od </w:t>
      </w:r>
      <w:r w:rsidR="00FF50CC" w:rsidRPr="00F56029">
        <w:rPr>
          <w:rFonts w:ascii="Times New Roman" w:hAnsi="Times New Roman" w:cs="Times New Roman"/>
          <w:sz w:val="24"/>
          <w:szCs w:val="24"/>
        </w:rPr>
        <w:t>3.522.592,00</w:t>
      </w:r>
      <w:r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eur</w:t>
      </w:r>
      <w:r w:rsidR="00AF253B"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a</w:t>
      </w:r>
      <w:r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a sastoje se od </w:t>
      </w:r>
    </w:p>
    <w:p w14:paraId="75F659CA" w14:textId="77777777" w:rsidR="001462E4" w:rsidRPr="00F56029" w:rsidRDefault="001462E4" w:rsidP="001462E4">
      <w:pPr>
        <w:widowControl w:val="0"/>
        <w:numPr>
          <w:ilvl w:val="1"/>
          <w:numId w:val="2"/>
        </w:numPr>
        <w:suppressAutoHyphens/>
        <w:jc w:val="left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prihod</w:t>
      </w:r>
      <w:r w:rsidR="00B70097"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a</w:t>
      </w:r>
      <w:r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od županije (</w:t>
      </w:r>
      <w:r w:rsidR="006759D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izvor P</w:t>
      </w:r>
      <w:r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rihodi od poreza za redovnu djelatnost – 11 te izvor </w:t>
      </w:r>
      <w:r w:rsidR="006759D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D</w:t>
      </w:r>
      <w:r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ecentralizirana sredstva-socijalna skrb – 15)</w:t>
      </w:r>
    </w:p>
    <w:p w14:paraId="06DF8ADB" w14:textId="77777777" w:rsidR="001462E4" w:rsidRPr="00F56029" w:rsidRDefault="001462E4" w:rsidP="001462E4">
      <w:pPr>
        <w:widowControl w:val="0"/>
        <w:numPr>
          <w:ilvl w:val="1"/>
          <w:numId w:val="2"/>
        </w:numPr>
        <w:suppressAutoHyphens/>
        <w:jc w:val="left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vlastiti</w:t>
      </w:r>
      <w:r w:rsidR="00B70097"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h</w:t>
      </w:r>
      <w:r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prihod</w:t>
      </w:r>
      <w:r w:rsidR="00B70097"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a</w:t>
      </w:r>
      <w:r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– proračunski korisnici – 31</w:t>
      </w:r>
    </w:p>
    <w:p w14:paraId="48DE9966" w14:textId="77777777" w:rsidR="00B70097" w:rsidRPr="00F56029" w:rsidRDefault="001462E4" w:rsidP="001462E4">
      <w:pPr>
        <w:widowControl w:val="0"/>
        <w:numPr>
          <w:ilvl w:val="1"/>
          <w:numId w:val="2"/>
        </w:numPr>
        <w:suppressAutoHyphens/>
        <w:jc w:val="left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prihod</w:t>
      </w:r>
      <w:r w:rsidR="00B70097"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a</w:t>
      </w:r>
      <w:r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po posebnim propisima – 42</w:t>
      </w:r>
      <w:r w:rsidR="003F1B8A"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</w:p>
    <w:p w14:paraId="1EAFAD7B" w14:textId="77777777" w:rsidR="001462E4" w:rsidRPr="00F56029" w:rsidRDefault="001462E4" w:rsidP="001462E4">
      <w:pPr>
        <w:widowControl w:val="0"/>
        <w:numPr>
          <w:ilvl w:val="1"/>
          <w:numId w:val="2"/>
        </w:numPr>
        <w:suppressAutoHyphens/>
        <w:jc w:val="left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pomoći – proračunski korisnici – 55</w:t>
      </w:r>
    </w:p>
    <w:p w14:paraId="549F0FD7" w14:textId="77777777" w:rsidR="001462E4" w:rsidRPr="00F56029" w:rsidRDefault="001462E4" w:rsidP="001462E4">
      <w:pPr>
        <w:widowControl w:val="0"/>
        <w:numPr>
          <w:ilvl w:val="1"/>
          <w:numId w:val="2"/>
        </w:numPr>
        <w:suppressAutoHyphens/>
        <w:jc w:val="left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donacije – PK – 63</w:t>
      </w:r>
    </w:p>
    <w:p w14:paraId="752F81DF" w14:textId="77777777" w:rsidR="001462E4" w:rsidRPr="00F56029" w:rsidRDefault="001462E4" w:rsidP="001462E4">
      <w:pPr>
        <w:widowControl w:val="0"/>
        <w:numPr>
          <w:ilvl w:val="1"/>
          <w:numId w:val="2"/>
        </w:numPr>
        <w:suppressAutoHyphens/>
        <w:jc w:val="left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prihodi od prodaje dugotrajne imovine – PK – 72</w:t>
      </w:r>
    </w:p>
    <w:p w14:paraId="3A962EE4" w14:textId="77777777" w:rsidR="001462E4" w:rsidRPr="00F56029" w:rsidRDefault="001462E4" w:rsidP="001462E4">
      <w:pPr>
        <w:widowControl w:val="0"/>
        <w:numPr>
          <w:ilvl w:val="1"/>
          <w:numId w:val="2"/>
        </w:numPr>
        <w:suppressAutoHyphens/>
        <w:jc w:val="left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prihodi od naknade šteta s osnova osiguranja – PK – 73.</w:t>
      </w:r>
    </w:p>
    <w:p w14:paraId="2E91A371" w14:textId="77777777" w:rsidR="00971940" w:rsidRDefault="001462E4" w:rsidP="001462E4">
      <w:pPr>
        <w:widowControl w:val="0"/>
        <w:suppressAutoHyphens/>
        <w:ind w:left="0" w:firstLine="0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1462E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Dom je u </w:t>
      </w:r>
      <w:r w:rsidR="006759D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izvještajnom razdoblju</w:t>
      </w:r>
      <w:r w:rsidRPr="001462E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ukupno ostvario </w:t>
      </w:r>
      <w:r w:rsid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1.632.229,18</w:t>
      </w:r>
      <w:r w:rsidRPr="001462E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eura prihoda, od čega prihoda poslovanja u iznosu od </w:t>
      </w:r>
      <w:r w:rsid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1.631.084,18 </w:t>
      </w:r>
      <w:r w:rsidRPr="001462E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eur</w:t>
      </w:r>
      <w:r w:rsid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a</w:t>
      </w:r>
      <w:r w:rsidRPr="001462E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i prihoda od prodaje nefinancijske imovine u iznosu od </w:t>
      </w:r>
      <w:r w:rsidR="00F560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1.145,00</w:t>
      </w:r>
      <w:r w:rsidRPr="001462E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eur</w:t>
      </w:r>
      <w:r w:rsidR="009F345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a</w:t>
      </w:r>
      <w:r w:rsidRPr="001462E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</w:t>
      </w:r>
    </w:p>
    <w:p w14:paraId="2437EBE3" w14:textId="77777777" w:rsidR="00AF253B" w:rsidRDefault="00AF253B" w:rsidP="001462E4">
      <w:pPr>
        <w:widowControl w:val="0"/>
        <w:suppressAutoHyphens/>
        <w:ind w:left="0" w:firstLine="0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703C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Prihodi poslovanja su u odnosu na prethodnu godinu </w:t>
      </w:r>
      <w:r w:rsidR="0065551E" w:rsidRPr="008703C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povećani</w:t>
      </w:r>
      <w:r w:rsidR="0065551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za 22,</w:t>
      </w:r>
      <w:r w:rsidR="009F345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33</w:t>
      </w:r>
      <w:r w:rsidR="0065551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%, a razlog povećanja je povećanje cijene smještaja od 01.07.2024. godine za 31</w:t>
      </w:r>
      <w:r w:rsidR="0065551E" w:rsidRPr="0065551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% </w:t>
      </w:r>
      <w:r w:rsidR="0065551E" w:rsidRPr="0065551E">
        <w:rPr>
          <w:rFonts w:ascii="Times New Roman" w:hAnsi="Times New Roman" w:cs="Times New Roman"/>
          <w:sz w:val="24"/>
          <w:szCs w:val="24"/>
        </w:rPr>
        <w:t>te uvođenja nekih novih dodatnih usluga i utvrđivanja novih iznosa za postojeće dodatne uslug</w:t>
      </w:r>
      <w:r w:rsidR="0065551E">
        <w:rPr>
          <w:rFonts w:ascii="Times New Roman" w:hAnsi="Times New Roman" w:cs="Times New Roman"/>
          <w:sz w:val="24"/>
          <w:szCs w:val="24"/>
        </w:rPr>
        <w:t>e</w:t>
      </w:r>
      <w:r w:rsidR="0065551E" w:rsidRPr="0065551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  <w:r w:rsidR="0065551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</w:p>
    <w:p w14:paraId="10612208" w14:textId="77777777" w:rsidR="00075E8E" w:rsidRDefault="00075E8E" w:rsidP="001462E4">
      <w:pPr>
        <w:widowControl w:val="0"/>
        <w:suppressAutoHyphens/>
        <w:ind w:left="0" w:firstLine="0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9635A14" w14:textId="77777777" w:rsidR="005A1D5A" w:rsidRPr="005A1D5A" w:rsidRDefault="0065551E" w:rsidP="005A1D5A">
      <w:pPr>
        <w:widowControl w:val="0"/>
        <w:suppressAutoHyphens/>
        <w:ind w:left="0" w:firstLine="0"/>
        <w:rPr>
          <w:rFonts w:ascii="Times New Roman" w:hAnsi="Times New Roman" w:cs="Times New Roman"/>
          <w:sz w:val="24"/>
          <w:szCs w:val="24"/>
        </w:rPr>
      </w:pPr>
      <w:r w:rsidRPr="005A1D5A">
        <w:rPr>
          <w:rFonts w:ascii="Times New Roman" w:hAnsi="Times New Roman" w:cs="Times New Roman"/>
          <w:sz w:val="24"/>
          <w:szCs w:val="24"/>
        </w:rPr>
        <w:t>Prihodi iz nadležnog proračuna</w:t>
      </w:r>
      <w:r w:rsidR="009F345F">
        <w:rPr>
          <w:rFonts w:ascii="Times New Roman" w:hAnsi="Times New Roman" w:cs="Times New Roman"/>
          <w:sz w:val="24"/>
          <w:szCs w:val="24"/>
        </w:rPr>
        <w:t xml:space="preserve"> za financiranje rashoda poslovanja</w:t>
      </w:r>
      <w:r w:rsidRPr="005A1D5A">
        <w:rPr>
          <w:rFonts w:ascii="Times New Roman" w:hAnsi="Times New Roman" w:cs="Times New Roman"/>
          <w:sz w:val="24"/>
          <w:szCs w:val="24"/>
        </w:rPr>
        <w:t xml:space="preserve"> povećani</w:t>
      </w:r>
      <w:r w:rsidR="006759D8">
        <w:rPr>
          <w:rFonts w:ascii="Times New Roman" w:hAnsi="Times New Roman" w:cs="Times New Roman"/>
          <w:sz w:val="24"/>
          <w:szCs w:val="24"/>
        </w:rPr>
        <w:t xml:space="preserve"> su</w:t>
      </w:r>
      <w:r w:rsidRPr="005A1D5A">
        <w:rPr>
          <w:rFonts w:ascii="Times New Roman" w:hAnsi="Times New Roman" w:cs="Times New Roman"/>
          <w:sz w:val="24"/>
          <w:szCs w:val="24"/>
        </w:rPr>
        <w:t xml:space="preserve"> za </w:t>
      </w:r>
      <w:r w:rsidR="009F345F">
        <w:rPr>
          <w:rFonts w:ascii="Times New Roman" w:hAnsi="Times New Roman" w:cs="Times New Roman"/>
          <w:sz w:val="24"/>
          <w:szCs w:val="24"/>
        </w:rPr>
        <w:t>16,05</w:t>
      </w:r>
      <w:r w:rsidRPr="005A1D5A">
        <w:rPr>
          <w:rFonts w:ascii="Times New Roman" w:hAnsi="Times New Roman" w:cs="Times New Roman"/>
          <w:sz w:val="24"/>
          <w:szCs w:val="24"/>
        </w:rPr>
        <w:t>% a odnose se na povećanje decentraliziranih sredstava u odnosu na 202</w:t>
      </w:r>
      <w:r w:rsidR="009F345F">
        <w:rPr>
          <w:rFonts w:ascii="Times New Roman" w:hAnsi="Times New Roman" w:cs="Times New Roman"/>
          <w:sz w:val="24"/>
          <w:szCs w:val="24"/>
        </w:rPr>
        <w:t>4</w:t>
      </w:r>
      <w:r w:rsidRPr="005A1D5A">
        <w:rPr>
          <w:rFonts w:ascii="Times New Roman" w:hAnsi="Times New Roman" w:cs="Times New Roman"/>
          <w:sz w:val="24"/>
          <w:szCs w:val="24"/>
        </w:rPr>
        <w:t xml:space="preserve">. </w:t>
      </w:r>
      <w:r w:rsidR="009F345F">
        <w:rPr>
          <w:rFonts w:ascii="Times New Roman" w:hAnsi="Times New Roman" w:cs="Times New Roman"/>
          <w:sz w:val="24"/>
          <w:szCs w:val="24"/>
        </w:rPr>
        <w:t>g</w:t>
      </w:r>
      <w:r w:rsidRPr="005A1D5A">
        <w:rPr>
          <w:rFonts w:ascii="Times New Roman" w:hAnsi="Times New Roman" w:cs="Times New Roman"/>
          <w:sz w:val="24"/>
          <w:szCs w:val="24"/>
        </w:rPr>
        <w:t>odinu</w:t>
      </w:r>
      <w:r w:rsidR="009F345F">
        <w:rPr>
          <w:rFonts w:ascii="Times New Roman" w:hAnsi="Times New Roman" w:cs="Times New Roman"/>
          <w:sz w:val="24"/>
          <w:szCs w:val="24"/>
        </w:rPr>
        <w:t xml:space="preserve"> </w:t>
      </w:r>
      <w:r w:rsidR="005A1D5A" w:rsidRPr="005A1D5A">
        <w:rPr>
          <w:rFonts w:ascii="Times New Roman" w:hAnsi="Times New Roman" w:cs="Times New Roman"/>
          <w:sz w:val="24"/>
          <w:szCs w:val="24"/>
        </w:rPr>
        <w:t>te ist</w:t>
      </w:r>
      <w:r w:rsidR="00C41F8D">
        <w:rPr>
          <w:rFonts w:ascii="Times New Roman" w:hAnsi="Times New Roman" w:cs="Times New Roman"/>
          <w:sz w:val="24"/>
          <w:szCs w:val="24"/>
        </w:rPr>
        <w:t>i</w:t>
      </w:r>
      <w:r w:rsidR="005A1D5A" w:rsidRPr="005A1D5A">
        <w:rPr>
          <w:rFonts w:ascii="Times New Roman" w:hAnsi="Times New Roman" w:cs="Times New Roman"/>
          <w:sz w:val="24"/>
          <w:szCs w:val="24"/>
        </w:rPr>
        <w:t xml:space="preserve"> prema Odluci o minimalnim financijskim standardima iznos</w:t>
      </w:r>
      <w:r w:rsidR="009F345F">
        <w:rPr>
          <w:rFonts w:ascii="Times New Roman" w:hAnsi="Times New Roman" w:cs="Times New Roman"/>
          <w:sz w:val="24"/>
          <w:szCs w:val="24"/>
        </w:rPr>
        <w:t>e 1.015.905</w:t>
      </w:r>
      <w:r w:rsidR="005A1D5A" w:rsidRPr="005A1D5A">
        <w:rPr>
          <w:rFonts w:ascii="Times New Roman" w:hAnsi="Times New Roman" w:cs="Times New Roman"/>
          <w:sz w:val="24"/>
          <w:szCs w:val="24"/>
        </w:rPr>
        <w:t>,00 eura dok s</w:t>
      </w:r>
      <w:r w:rsidR="009F345F">
        <w:rPr>
          <w:rFonts w:ascii="Times New Roman" w:hAnsi="Times New Roman" w:cs="Times New Roman"/>
          <w:sz w:val="24"/>
          <w:szCs w:val="24"/>
        </w:rPr>
        <w:t>e</w:t>
      </w:r>
      <w:r w:rsidR="005A1D5A" w:rsidRPr="005A1D5A">
        <w:rPr>
          <w:rFonts w:ascii="Times New Roman" w:hAnsi="Times New Roman" w:cs="Times New Roman"/>
          <w:sz w:val="24"/>
          <w:szCs w:val="24"/>
        </w:rPr>
        <w:t xml:space="preserve"> prihodi od poreza za redovnu djelatnost</w:t>
      </w:r>
      <w:r w:rsidR="009F345F">
        <w:rPr>
          <w:rFonts w:ascii="Times New Roman" w:hAnsi="Times New Roman" w:cs="Times New Roman"/>
          <w:sz w:val="24"/>
          <w:szCs w:val="24"/>
        </w:rPr>
        <w:t xml:space="preserve"> (kao dodatna sredstva Županije)</w:t>
      </w:r>
      <w:r w:rsidR="005A1D5A" w:rsidRPr="005A1D5A">
        <w:rPr>
          <w:rFonts w:ascii="Times New Roman" w:hAnsi="Times New Roman" w:cs="Times New Roman"/>
          <w:sz w:val="24"/>
          <w:szCs w:val="24"/>
        </w:rPr>
        <w:t xml:space="preserve"> </w:t>
      </w:r>
      <w:r w:rsidR="009F345F">
        <w:rPr>
          <w:rFonts w:ascii="Times New Roman" w:hAnsi="Times New Roman" w:cs="Times New Roman"/>
          <w:sz w:val="24"/>
          <w:szCs w:val="24"/>
        </w:rPr>
        <w:t>još nisu koristili za pokriće rashoda</w:t>
      </w:r>
      <w:r w:rsidR="006759D8">
        <w:rPr>
          <w:rFonts w:ascii="Times New Roman" w:hAnsi="Times New Roman" w:cs="Times New Roman"/>
          <w:sz w:val="24"/>
          <w:szCs w:val="24"/>
        </w:rPr>
        <w:t>,</w:t>
      </w:r>
      <w:r w:rsidR="009F345F">
        <w:rPr>
          <w:rFonts w:ascii="Times New Roman" w:hAnsi="Times New Roman" w:cs="Times New Roman"/>
          <w:sz w:val="24"/>
          <w:szCs w:val="24"/>
        </w:rPr>
        <w:t xml:space="preserve"> a isti su planirani u iznosu od 346.129,00 eura</w:t>
      </w:r>
      <w:r w:rsidR="005A1D5A" w:rsidRPr="005A1D5A">
        <w:rPr>
          <w:rFonts w:ascii="Times New Roman" w:hAnsi="Times New Roman" w:cs="Times New Roman"/>
          <w:sz w:val="24"/>
          <w:szCs w:val="24"/>
        </w:rPr>
        <w:t>.</w:t>
      </w:r>
    </w:p>
    <w:p w14:paraId="7383B4E9" w14:textId="77777777" w:rsidR="00971940" w:rsidRDefault="00971940" w:rsidP="00971940">
      <w:pPr>
        <w:widowControl w:val="0"/>
        <w:suppressAutoHyphens/>
        <w:ind w:left="0" w:firstLine="0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1EC05465" w14:textId="77777777" w:rsidR="00EB08F0" w:rsidRDefault="00EB08F0" w:rsidP="00EB08F0">
      <w:pPr>
        <w:pStyle w:val="Odlomakpopisa"/>
        <w:widowControl w:val="0"/>
        <w:numPr>
          <w:ilvl w:val="0"/>
          <w:numId w:val="10"/>
        </w:numPr>
        <w:suppressAutoHyphens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RASHODI</w:t>
      </w:r>
    </w:p>
    <w:p w14:paraId="53726302" w14:textId="77777777" w:rsidR="00C11875" w:rsidRPr="00EB08F0" w:rsidRDefault="00C11875" w:rsidP="00C11875">
      <w:pPr>
        <w:pStyle w:val="Odlomakpopisa"/>
        <w:widowControl w:val="0"/>
        <w:suppressAutoHyphens/>
        <w:ind w:firstLine="0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64D2608" w14:textId="77777777" w:rsidR="00941945" w:rsidRDefault="001462E4" w:rsidP="00971940">
      <w:pPr>
        <w:widowControl w:val="0"/>
        <w:suppressAutoHyphens/>
        <w:ind w:left="0" w:firstLine="0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5D6DE1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Rashodi</w:t>
      </w:r>
      <w:r w:rsidRPr="005D6DE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su planirani u iznosu od </w:t>
      </w:r>
      <w:r w:rsidR="00FF50CC" w:rsidRPr="005D6DE1">
        <w:rPr>
          <w:rFonts w:ascii="Times New Roman" w:hAnsi="Times New Roman" w:cs="Times New Roman"/>
          <w:sz w:val="24"/>
          <w:szCs w:val="24"/>
        </w:rPr>
        <w:t>3.527.592,</w:t>
      </w:r>
      <w:r w:rsidR="00DE61B4" w:rsidRPr="005D6DE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00</w:t>
      </w:r>
      <w:r w:rsidRPr="005D6DE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eur</w:t>
      </w:r>
      <w:r w:rsidR="00941945" w:rsidRPr="005D6DE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a</w:t>
      </w:r>
      <w:r w:rsidRPr="005D6DE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</w:t>
      </w:r>
      <w:r w:rsidRPr="001462E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a ostvareni su u iznosu od </w:t>
      </w:r>
      <w:r w:rsidR="005D6DE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1.856.432,24</w:t>
      </w:r>
      <w:r w:rsidRPr="001462E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eura</w:t>
      </w:r>
      <w:r w:rsidR="006759D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94194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od čega su rashodi po</w:t>
      </w:r>
      <w:r w:rsidR="00DE61B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slovanja ostvareni u iznosu od </w:t>
      </w:r>
      <w:r w:rsidR="005D6DE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1.816.307,64 eura</w:t>
      </w:r>
      <w:r w:rsidR="0094194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i rashodi za nabavu nefinancijske imovine u iznosu od </w:t>
      </w:r>
      <w:r w:rsidR="005D6DE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40.124,60</w:t>
      </w:r>
      <w:r w:rsidR="0094194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eura</w:t>
      </w:r>
      <w:r w:rsidRPr="001462E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</w:t>
      </w:r>
      <w:r w:rsidR="003D7C5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Ukupn</w:t>
      </w:r>
      <w:r w:rsidR="00DE61B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i</w:t>
      </w:r>
      <w:r w:rsidR="003D7C5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rashodi su u odnosu na prethodnu godinu povećani za </w:t>
      </w:r>
      <w:r w:rsidR="005D6DE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24,03</w:t>
      </w:r>
      <w:r w:rsidR="003D7C50" w:rsidRPr="003D7C5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%.</w:t>
      </w:r>
    </w:p>
    <w:p w14:paraId="38B8E6BC" w14:textId="77777777" w:rsidR="00B40F1D" w:rsidRDefault="00B40F1D" w:rsidP="00971940">
      <w:pPr>
        <w:widowControl w:val="0"/>
        <w:suppressAutoHyphens/>
        <w:ind w:left="0" w:firstLine="0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28788E5E" w14:textId="77777777" w:rsidR="005D6DE1" w:rsidRDefault="00C41F8D" w:rsidP="005D6DE1">
      <w:pPr>
        <w:widowControl w:val="0"/>
        <w:suppressAutoHyphens/>
        <w:ind w:left="0" w:firstLine="0"/>
        <w:rPr>
          <w:rFonts w:ascii="Times New Roman" w:eastAsiaTheme="minorEastAsia" w:hAnsi="Times New Roman"/>
          <w:sz w:val="24"/>
          <w:lang w:eastAsia="hr-HR"/>
        </w:rPr>
      </w:pPr>
      <w:r w:rsidRPr="00C41F8D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>R</w:t>
      </w:r>
      <w:r w:rsidR="00941945" w:rsidRPr="00C41F8D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>ashodi za zaposlene</w:t>
      </w:r>
      <w:r w:rsidR="0094194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su u odnosu na prethodnu godinu ostvareni za </w:t>
      </w:r>
      <w:r w:rsidR="005D6DE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35,27 </w:t>
      </w:r>
      <w:r w:rsidR="0094194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%  više. </w:t>
      </w:r>
      <w:r w:rsidR="005D6DE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Razlog tako značajnog povećanja je </w:t>
      </w:r>
      <w:r w:rsidR="005D6DE1" w:rsidRPr="005D6DE1">
        <w:rPr>
          <w:rFonts w:ascii="Times New Roman" w:eastAsiaTheme="minorEastAsia" w:hAnsi="Times New Roman"/>
          <w:sz w:val="24"/>
          <w:lang w:eastAsia="hr-HR"/>
        </w:rPr>
        <w:t>stupanje na snagu Pravilnika o proračunskom računovodstvu i Računskom planu kojim se ukida skupina 193  Kontinuirani rashodi pa tako u ovom izvještajnom razdoblju imamo ukupno knjiženo sedam rashoda za zaposlene.</w:t>
      </w:r>
      <w:r w:rsidR="005D6DE1">
        <w:rPr>
          <w:rFonts w:ascii="Times New Roman" w:eastAsiaTheme="minorEastAsia" w:hAnsi="Times New Roman"/>
          <w:sz w:val="24"/>
          <w:lang w:eastAsia="hr-HR"/>
        </w:rPr>
        <w:t xml:space="preserve"> Drugi </w:t>
      </w:r>
      <w:r w:rsidR="005D6DE1" w:rsidRPr="005C1F0E">
        <w:rPr>
          <w:rFonts w:ascii="Times New Roman" w:eastAsiaTheme="minorEastAsia" w:hAnsi="Times New Roman"/>
          <w:sz w:val="24"/>
          <w:lang w:eastAsia="hr-HR"/>
        </w:rPr>
        <w:t xml:space="preserve">razlog povećanja </w:t>
      </w:r>
      <w:r w:rsidR="00383A96" w:rsidRPr="005C1F0E">
        <w:rPr>
          <w:rFonts w:ascii="Times New Roman" w:eastAsiaTheme="minorEastAsia" w:hAnsi="Times New Roman"/>
          <w:sz w:val="24"/>
          <w:lang w:eastAsia="hr-HR"/>
        </w:rPr>
        <w:t>je povećanje osnovice</w:t>
      </w:r>
      <w:r w:rsidR="005C1F0E">
        <w:rPr>
          <w:rFonts w:ascii="Times New Roman" w:eastAsiaTheme="minorEastAsia" w:hAnsi="Times New Roman"/>
          <w:sz w:val="24"/>
          <w:lang w:eastAsia="hr-HR"/>
        </w:rPr>
        <w:t xml:space="preserve"> za plaću u javnim službama s danom 1.2.2025. za 3%.</w:t>
      </w:r>
      <w:r w:rsidR="00383A96">
        <w:rPr>
          <w:rFonts w:ascii="Times New Roman" w:eastAsiaTheme="minorEastAsia" w:hAnsi="Times New Roman"/>
          <w:sz w:val="24"/>
          <w:lang w:eastAsia="hr-HR"/>
        </w:rPr>
        <w:t xml:space="preserve"> </w:t>
      </w:r>
    </w:p>
    <w:p w14:paraId="33FA7E59" w14:textId="77777777" w:rsidR="005C1F0E" w:rsidRPr="005D6DE1" w:rsidRDefault="005C1F0E" w:rsidP="005D6DE1">
      <w:pPr>
        <w:widowControl w:val="0"/>
        <w:suppressAutoHyphens/>
        <w:ind w:left="0" w:firstLine="0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Theme="minorEastAsia" w:hAnsi="Times New Roman"/>
          <w:sz w:val="24"/>
          <w:lang w:eastAsia="hr-HR"/>
        </w:rPr>
        <w:t>Od ostalih rashod</w:t>
      </w:r>
      <w:r w:rsidR="00002204">
        <w:rPr>
          <w:rFonts w:ascii="Times New Roman" w:eastAsiaTheme="minorEastAsia" w:hAnsi="Times New Roman"/>
          <w:sz w:val="24"/>
          <w:lang w:eastAsia="hr-HR"/>
        </w:rPr>
        <w:t>a</w:t>
      </w:r>
      <w:r>
        <w:rPr>
          <w:rFonts w:ascii="Times New Roman" w:eastAsiaTheme="minorEastAsia" w:hAnsi="Times New Roman"/>
          <w:sz w:val="24"/>
          <w:lang w:eastAsia="hr-HR"/>
        </w:rPr>
        <w:t xml:space="preserve"> za zaposlene važno je napomenuti da smo imali tri isplate otpremnine koj</w:t>
      </w:r>
      <w:r w:rsidR="00002204">
        <w:rPr>
          <w:rFonts w:ascii="Times New Roman" w:eastAsiaTheme="minorEastAsia" w:hAnsi="Times New Roman"/>
          <w:sz w:val="24"/>
          <w:lang w:eastAsia="hr-HR"/>
        </w:rPr>
        <w:t xml:space="preserve">e se obračunavaju sukladno Temeljnom kolektivnom ugovoru za zaposlenike u javnim službama kao i dodacima kolektivnom ugovoru. </w:t>
      </w:r>
      <w:r>
        <w:rPr>
          <w:rFonts w:ascii="Times New Roman" w:eastAsiaTheme="minorEastAsia" w:hAnsi="Times New Roman"/>
          <w:sz w:val="24"/>
          <w:lang w:eastAsia="hr-HR"/>
        </w:rPr>
        <w:t xml:space="preserve"> </w:t>
      </w:r>
      <w:r w:rsidR="00002204">
        <w:rPr>
          <w:rFonts w:ascii="Times New Roman" w:eastAsiaTheme="minorEastAsia" w:hAnsi="Times New Roman"/>
          <w:sz w:val="24"/>
          <w:lang w:eastAsia="hr-HR"/>
        </w:rPr>
        <w:t xml:space="preserve">Otpremnina </w:t>
      </w:r>
      <w:r>
        <w:rPr>
          <w:rFonts w:ascii="Times New Roman" w:eastAsiaTheme="minorEastAsia" w:hAnsi="Times New Roman"/>
          <w:sz w:val="24"/>
          <w:lang w:eastAsia="hr-HR"/>
        </w:rPr>
        <w:t>iznos</w:t>
      </w:r>
      <w:r w:rsidR="00002204">
        <w:rPr>
          <w:rFonts w:ascii="Times New Roman" w:eastAsiaTheme="minorEastAsia" w:hAnsi="Times New Roman"/>
          <w:sz w:val="24"/>
          <w:lang w:eastAsia="hr-HR"/>
        </w:rPr>
        <w:t>i</w:t>
      </w:r>
      <w:r>
        <w:rPr>
          <w:rFonts w:ascii="Times New Roman" w:eastAsiaTheme="minorEastAsia" w:hAnsi="Times New Roman"/>
          <w:sz w:val="24"/>
          <w:lang w:eastAsia="hr-HR"/>
        </w:rPr>
        <w:t xml:space="preserve"> 2,5 osnovice za obračun plaće.</w:t>
      </w:r>
    </w:p>
    <w:p w14:paraId="2BCDD9C6" w14:textId="77777777" w:rsidR="00B40F1D" w:rsidRPr="00002204" w:rsidRDefault="00DE61B4" w:rsidP="00002204">
      <w:pPr>
        <w:shd w:val="clear" w:color="auto" w:fill="FFFFFF"/>
        <w:spacing w:after="48"/>
        <w:ind w:left="0" w:firstLine="4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61B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lastRenderedPageBreak/>
        <w:t xml:space="preserve"> </w:t>
      </w:r>
    </w:p>
    <w:p w14:paraId="132858AC" w14:textId="77777777" w:rsidR="00C41F8D" w:rsidRDefault="00C41F8D" w:rsidP="009934F5">
      <w:pPr>
        <w:widowControl w:val="0"/>
        <w:suppressAutoHyphens/>
        <w:ind w:left="0" w:firstLine="0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DDE8CDD" w14:textId="77777777" w:rsidR="00B40F1D" w:rsidRDefault="00787E9B" w:rsidP="009934F5">
      <w:pPr>
        <w:widowControl w:val="0"/>
        <w:suppressAutoHyphens/>
        <w:ind w:left="0" w:firstLine="0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6759D8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>Materijalni rashodi</w:t>
      </w:r>
      <w:r w:rsidRPr="006759D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su povećani u odnosu na prethodnu godinu za </w:t>
      </w:r>
      <w:r w:rsidR="00002204" w:rsidRPr="006759D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2,75</w:t>
      </w:r>
      <w:r w:rsidRPr="006759D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%.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</w:p>
    <w:p w14:paraId="2DCEAD9D" w14:textId="77777777" w:rsidR="00075E8E" w:rsidRDefault="00075E8E" w:rsidP="009934F5">
      <w:pPr>
        <w:widowControl w:val="0"/>
        <w:suppressAutoHyphens/>
        <w:ind w:left="0" w:firstLine="0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CE723C5" w14:textId="77777777" w:rsidR="00002204" w:rsidRDefault="00002204" w:rsidP="009934F5">
      <w:pPr>
        <w:widowControl w:val="0"/>
        <w:suppressAutoHyphens/>
        <w:ind w:left="0" w:firstLine="0"/>
        <w:rPr>
          <w:rFonts w:ascii="Lucida Sans Unicode" w:hAnsi="Lucida Sans Unicode" w:cs="Lucida Sans Unicode"/>
          <w:color w:val="231F20"/>
          <w:sz w:val="21"/>
          <w:szCs w:val="21"/>
          <w:shd w:val="clear" w:color="auto" w:fill="FFFFFF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Naknade troškova zaposlenima povećani su za 8,61 % a najviše se očituje kroz povećanje naknade za prijevoz, za rad na teretnu i odvojeni život. S obzirom da mi isplaćujemo prijevoz radnika na osnovu izjave po prijeđenim kilometrima, navedeni rashodi se mijenjaju s obzirom </w:t>
      </w:r>
      <w:r w:rsidR="00F77A6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a dolaske radnika na posao</w:t>
      </w:r>
      <w:r w:rsidR="00F77A6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ali i zbog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F77A6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visine naknade troškova prijevoza po prijeđenom kilometru </w:t>
      </w:r>
      <w:r w:rsidR="00F77A6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koji se </w:t>
      </w:r>
      <w:r w:rsidRPr="00F77A6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objavljuje na mrežnim stranicama ministarstva nadležnog za rad, a kao referentna cijena litre goriva Eurosuper 95 i </w:t>
      </w:r>
      <w:proofErr w:type="spellStart"/>
      <w:r w:rsidRPr="00F77A6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Eurodizel</w:t>
      </w:r>
      <w:proofErr w:type="spellEnd"/>
      <w:r w:rsidRPr="00F77A6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uzima se cijena na benzinskim postajama INA - Industrija nafte d.d. dostupna na Web portalu</w:t>
      </w:r>
      <w:r w:rsidR="00F77A6B">
        <w:rPr>
          <w:rFonts w:ascii="Lucida Sans Unicode" w:hAnsi="Lucida Sans Unicode" w:cs="Lucida Sans Unicode"/>
          <w:color w:val="231F20"/>
          <w:sz w:val="21"/>
          <w:szCs w:val="21"/>
          <w:shd w:val="clear" w:color="auto" w:fill="FFFFFF"/>
        </w:rPr>
        <w:t>.</w:t>
      </w:r>
    </w:p>
    <w:p w14:paraId="7A541E32" w14:textId="77777777" w:rsidR="00075E8E" w:rsidRDefault="00075E8E" w:rsidP="009934F5">
      <w:pPr>
        <w:widowControl w:val="0"/>
        <w:suppressAutoHyphens/>
        <w:ind w:left="0" w:firstLine="0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8175815" w14:textId="77777777" w:rsidR="00DE61B4" w:rsidRPr="00DE61B4" w:rsidRDefault="00B40F1D" w:rsidP="009934F5">
      <w:pP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Rashodi za materijal i energiju u odnosu na prethodnu godinu povećani su za </w:t>
      </w:r>
      <w:r w:rsidR="00F77A6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6,45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% </w:t>
      </w:r>
      <w:r w:rsidR="00DE61B4" w:rsidRPr="00DE61B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zbog:</w:t>
      </w:r>
    </w:p>
    <w:p w14:paraId="029AD11C" w14:textId="77777777" w:rsidR="009934F5" w:rsidRDefault="005B52B0" w:rsidP="009934F5">
      <w:pPr>
        <w:widowControl w:val="0"/>
        <w:numPr>
          <w:ilvl w:val="0"/>
          <w:numId w:val="9"/>
        </w:numPr>
        <w:suppressAutoHyphens/>
        <w:ind w:left="0" w:firstLine="426"/>
        <w:contextualSpacing/>
        <w:rPr>
          <w:rFonts w:ascii="Times New Roman" w:eastAsia="SimSun" w:hAnsi="Times New Roman" w:cs="Times New Roman"/>
          <w:kern w:val="1"/>
          <w:sz w:val="24"/>
          <w:szCs w:val="21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1"/>
          <w:lang w:eastAsia="hi-IN" w:bidi="hi-IN"/>
        </w:rPr>
        <w:t>p</w:t>
      </w:r>
      <w:r w:rsidR="00E8414D">
        <w:rPr>
          <w:rFonts w:ascii="Times New Roman" w:eastAsia="SimSun" w:hAnsi="Times New Roman" w:cs="Times New Roman"/>
          <w:kern w:val="1"/>
          <w:sz w:val="24"/>
          <w:szCs w:val="21"/>
          <w:lang w:eastAsia="hi-IN" w:bidi="hi-IN"/>
        </w:rPr>
        <w:t>ovećanja cijena namirnica u odnosu na prethodnu godinu</w:t>
      </w:r>
      <w:r w:rsidR="00122C87">
        <w:rPr>
          <w:rFonts w:ascii="Times New Roman" w:eastAsia="SimSun" w:hAnsi="Times New Roman" w:cs="Times New Roman"/>
          <w:kern w:val="1"/>
          <w:sz w:val="24"/>
          <w:szCs w:val="21"/>
          <w:lang w:eastAsia="hi-IN" w:bidi="hi-IN"/>
        </w:rPr>
        <w:t xml:space="preserve"> te</w:t>
      </w:r>
      <w:r>
        <w:rPr>
          <w:rFonts w:ascii="Times New Roman" w:eastAsia="SimSun" w:hAnsi="Times New Roman" w:cs="Times New Roman"/>
          <w:kern w:val="1"/>
          <w:sz w:val="24"/>
          <w:szCs w:val="21"/>
          <w:lang w:eastAsia="hi-IN" w:bidi="hi-IN"/>
        </w:rPr>
        <w:t xml:space="preserve"> više nabavljenog ostalog materijala i sirovina, </w:t>
      </w:r>
    </w:p>
    <w:p w14:paraId="0854CA7C" w14:textId="77777777" w:rsidR="00DE61B4" w:rsidRPr="009934F5" w:rsidRDefault="00122C87" w:rsidP="009934F5">
      <w:pPr>
        <w:widowControl w:val="0"/>
        <w:numPr>
          <w:ilvl w:val="0"/>
          <w:numId w:val="9"/>
        </w:numPr>
        <w:suppressAutoHyphens/>
        <w:ind w:left="0" w:firstLine="426"/>
        <w:contextualSpacing/>
        <w:rPr>
          <w:rFonts w:ascii="Times New Roman" w:eastAsia="SimSun" w:hAnsi="Times New Roman" w:cs="Times New Roman"/>
          <w:kern w:val="1"/>
          <w:sz w:val="24"/>
          <w:szCs w:val="21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1"/>
          <w:lang w:eastAsia="hi-IN" w:bidi="hi-IN"/>
        </w:rPr>
        <w:t xml:space="preserve">povećanja </w:t>
      </w:r>
      <w:r w:rsidR="00DE61B4" w:rsidRPr="009934F5">
        <w:rPr>
          <w:rFonts w:ascii="Times New Roman" w:eastAsia="SimSun" w:hAnsi="Times New Roman" w:cs="Times New Roman"/>
          <w:kern w:val="1"/>
          <w:sz w:val="24"/>
          <w:szCs w:val="21"/>
          <w:lang w:eastAsia="hi-IN" w:bidi="hi-IN"/>
        </w:rPr>
        <w:t>energen</w:t>
      </w:r>
      <w:r>
        <w:rPr>
          <w:rFonts w:ascii="Times New Roman" w:eastAsia="SimSun" w:hAnsi="Times New Roman" w:cs="Times New Roman"/>
          <w:kern w:val="1"/>
          <w:sz w:val="24"/>
          <w:szCs w:val="21"/>
          <w:lang w:eastAsia="hi-IN" w:bidi="hi-IN"/>
        </w:rPr>
        <w:t>a</w:t>
      </w:r>
      <w:r w:rsidR="00DE61B4" w:rsidRPr="009934F5">
        <w:rPr>
          <w:rFonts w:ascii="Times New Roman" w:eastAsia="SimSun" w:hAnsi="Times New Roman" w:cs="Times New Roman"/>
          <w:kern w:val="1"/>
          <w:sz w:val="24"/>
          <w:szCs w:val="21"/>
          <w:lang w:eastAsia="hi-IN" w:bidi="hi-IN"/>
        </w:rPr>
        <w:t>t</w:t>
      </w:r>
      <w:r>
        <w:rPr>
          <w:rFonts w:ascii="Times New Roman" w:eastAsia="SimSun" w:hAnsi="Times New Roman" w:cs="Times New Roman"/>
          <w:kern w:val="1"/>
          <w:sz w:val="24"/>
          <w:szCs w:val="21"/>
          <w:lang w:eastAsia="hi-IN" w:bidi="hi-IN"/>
        </w:rPr>
        <w:t>a</w:t>
      </w:r>
      <w:r w:rsidR="00DE61B4" w:rsidRPr="009934F5">
        <w:rPr>
          <w:rFonts w:ascii="Times New Roman" w:eastAsia="SimSun" w:hAnsi="Times New Roman" w:cs="Times New Roman"/>
          <w:kern w:val="1"/>
          <w:sz w:val="24"/>
          <w:szCs w:val="21"/>
          <w:lang w:eastAsia="hi-IN" w:bidi="hi-IN"/>
        </w:rPr>
        <w:t xml:space="preserve"> u odnosu na prethodnu godinu za  </w:t>
      </w:r>
      <w:r w:rsidR="005B52B0">
        <w:rPr>
          <w:rFonts w:ascii="Times New Roman" w:eastAsia="SimSun" w:hAnsi="Times New Roman" w:cs="Times New Roman"/>
          <w:kern w:val="1"/>
          <w:sz w:val="24"/>
          <w:szCs w:val="21"/>
          <w:lang w:eastAsia="hi-IN" w:bidi="hi-IN"/>
        </w:rPr>
        <w:t>7,69</w:t>
      </w:r>
      <w:r w:rsidR="00DE61B4" w:rsidRPr="009934F5">
        <w:rPr>
          <w:rFonts w:ascii="Times New Roman" w:eastAsia="SimSun" w:hAnsi="Times New Roman" w:cs="Times New Roman"/>
          <w:kern w:val="1"/>
          <w:sz w:val="24"/>
          <w:szCs w:val="21"/>
          <w:lang w:eastAsia="hi-IN" w:bidi="hi-IN"/>
        </w:rPr>
        <w:t xml:space="preserve">% (plin i električna energija), </w:t>
      </w:r>
    </w:p>
    <w:p w14:paraId="37E8AA14" w14:textId="77777777" w:rsidR="00DE61B4" w:rsidRDefault="00122C87" w:rsidP="009934F5">
      <w:pPr>
        <w:widowControl w:val="0"/>
        <w:numPr>
          <w:ilvl w:val="0"/>
          <w:numId w:val="9"/>
        </w:numPr>
        <w:suppressAutoHyphens/>
        <w:ind w:left="0" w:firstLine="426"/>
        <w:contextualSpacing/>
        <w:rPr>
          <w:rFonts w:ascii="Times New Roman" w:eastAsia="SimSun" w:hAnsi="Times New Roman" w:cs="Times New Roman"/>
          <w:kern w:val="1"/>
          <w:sz w:val="24"/>
          <w:szCs w:val="21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1"/>
          <w:lang w:eastAsia="hi-IN" w:bidi="hi-IN"/>
        </w:rPr>
        <w:t xml:space="preserve">povećanja </w:t>
      </w:r>
      <w:r w:rsidR="00DE61B4" w:rsidRPr="00DE61B4">
        <w:rPr>
          <w:rFonts w:ascii="Times New Roman" w:eastAsia="SimSun" w:hAnsi="Times New Roman" w:cs="Times New Roman"/>
          <w:kern w:val="1"/>
          <w:sz w:val="24"/>
          <w:szCs w:val="21"/>
          <w:lang w:eastAsia="hi-IN" w:bidi="hi-IN"/>
        </w:rPr>
        <w:t>materijal</w:t>
      </w:r>
      <w:r>
        <w:rPr>
          <w:rFonts w:ascii="Times New Roman" w:eastAsia="SimSun" w:hAnsi="Times New Roman" w:cs="Times New Roman"/>
          <w:kern w:val="1"/>
          <w:sz w:val="24"/>
          <w:szCs w:val="21"/>
          <w:lang w:eastAsia="hi-IN" w:bidi="hi-IN"/>
        </w:rPr>
        <w:t>a</w:t>
      </w:r>
      <w:r w:rsidR="00DE61B4" w:rsidRPr="00DE61B4">
        <w:rPr>
          <w:rFonts w:ascii="Times New Roman" w:eastAsia="SimSun" w:hAnsi="Times New Roman" w:cs="Times New Roman"/>
          <w:kern w:val="1"/>
          <w:sz w:val="24"/>
          <w:szCs w:val="21"/>
          <w:lang w:eastAsia="hi-IN" w:bidi="hi-IN"/>
        </w:rPr>
        <w:t xml:space="preserve"> i dijelov</w:t>
      </w:r>
      <w:r>
        <w:rPr>
          <w:rFonts w:ascii="Times New Roman" w:eastAsia="SimSun" w:hAnsi="Times New Roman" w:cs="Times New Roman"/>
          <w:kern w:val="1"/>
          <w:sz w:val="24"/>
          <w:szCs w:val="21"/>
          <w:lang w:eastAsia="hi-IN" w:bidi="hi-IN"/>
        </w:rPr>
        <w:t>a</w:t>
      </w:r>
      <w:r w:rsidR="00DE61B4" w:rsidRPr="00DE61B4">
        <w:rPr>
          <w:rFonts w:ascii="Times New Roman" w:eastAsia="SimSun" w:hAnsi="Times New Roman" w:cs="Times New Roman"/>
          <w:kern w:val="1"/>
          <w:sz w:val="24"/>
          <w:szCs w:val="21"/>
          <w:lang w:eastAsia="hi-IN" w:bidi="hi-IN"/>
        </w:rPr>
        <w:t xml:space="preserve"> za tekuće i investicijsko održavanje za </w:t>
      </w:r>
      <w:r w:rsidR="005B52B0">
        <w:rPr>
          <w:rFonts w:ascii="Times New Roman" w:eastAsia="SimSun" w:hAnsi="Times New Roman" w:cs="Times New Roman"/>
          <w:kern w:val="1"/>
          <w:sz w:val="24"/>
          <w:szCs w:val="21"/>
          <w:lang w:eastAsia="hi-IN" w:bidi="hi-IN"/>
        </w:rPr>
        <w:t>26,78</w:t>
      </w:r>
      <w:r w:rsidR="00DE61B4" w:rsidRPr="00DE61B4">
        <w:rPr>
          <w:rFonts w:ascii="Times New Roman" w:eastAsia="SimSun" w:hAnsi="Times New Roman" w:cs="Times New Roman"/>
          <w:kern w:val="1"/>
          <w:sz w:val="24"/>
          <w:szCs w:val="21"/>
          <w:lang w:eastAsia="hi-IN" w:bidi="hi-IN"/>
        </w:rPr>
        <w:t xml:space="preserve">% jer smo </w:t>
      </w:r>
      <w:r w:rsidR="005B52B0">
        <w:rPr>
          <w:rFonts w:ascii="Times New Roman" w:eastAsia="SimSun" w:hAnsi="Times New Roman" w:cs="Times New Roman"/>
          <w:kern w:val="1"/>
          <w:sz w:val="24"/>
          <w:szCs w:val="21"/>
          <w:lang w:eastAsia="hi-IN" w:bidi="hi-IN"/>
        </w:rPr>
        <w:t>uz redovne nabave materijala nabavili i elektromotore i daljinske upravljače za elektromotorne krevete te ruku pranja  sa sedam mlaznica za perilicu suđa</w:t>
      </w:r>
    </w:p>
    <w:p w14:paraId="73D1801E" w14:textId="77777777" w:rsidR="005B52B0" w:rsidRDefault="00122C87" w:rsidP="009934F5">
      <w:pPr>
        <w:widowControl w:val="0"/>
        <w:numPr>
          <w:ilvl w:val="0"/>
          <w:numId w:val="9"/>
        </w:numPr>
        <w:suppressAutoHyphens/>
        <w:ind w:left="0" w:firstLine="426"/>
        <w:contextualSpacing/>
        <w:rPr>
          <w:rFonts w:ascii="Times New Roman" w:eastAsia="SimSun" w:hAnsi="Times New Roman" w:cs="Times New Roman"/>
          <w:kern w:val="1"/>
          <w:sz w:val="24"/>
          <w:szCs w:val="21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1"/>
          <w:lang w:eastAsia="hi-IN" w:bidi="hi-IN"/>
        </w:rPr>
        <w:t xml:space="preserve">nabave </w:t>
      </w:r>
      <w:r w:rsidR="005B52B0">
        <w:rPr>
          <w:rFonts w:ascii="Times New Roman" w:eastAsia="SimSun" w:hAnsi="Times New Roman" w:cs="Times New Roman"/>
          <w:kern w:val="1"/>
          <w:sz w:val="24"/>
          <w:szCs w:val="21"/>
          <w:lang w:eastAsia="hi-IN" w:bidi="hi-IN"/>
        </w:rPr>
        <w:t>sitn</w:t>
      </w:r>
      <w:r>
        <w:rPr>
          <w:rFonts w:ascii="Times New Roman" w:eastAsia="SimSun" w:hAnsi="Times New Roman" w:cs="Times New Roman"/>
          <w:kern w:val="1"/>
          <w:sz w:val="24"/>
          <w:szCs w:val="21"/>
          <w:lang w:eastAsia="hi-IN" w:bidi="hi-IN"/>
        </w:rPr>
        <w:t>og</w:t>
      </w:r>
      <w:r w:rsidR="005B52B0">
        <w:rPr>
          <w:rFonts w:ascii="Times New Roman" w:eastAsia="SimSun" w:hAnsi="Times New Roman" w:cs="Times New Roman"/>
          <w:kern w:val="1"/>
          <w:sz w:val="24"/>
          <w:szCs w:val="21"/>
          <w:lang w:eastAsia="hi-IN" w:bidi="hi-IN"/>
        </w:rPr>
        <w:t xml:space="preserve"> inventar</w:t>
      </w:r>
      <w:r>
        <w:rPr>
          <w:rFonts w:ascii="Times New Roman" w:eastAsia="SimSun" w:hAnsi="Times New Roman" w:cs="Times New Roman"/>
          <w:kern w:val="1"/>
          <w:sz w:val="24"/>
          <w:szCs w:val="21"/>
          <w:lang w:eastAsia="hi-IN" w:bidi="hi-IN"/>
        </w:rPr>
        <w:t>a</w:t>
      </w:r>
      <w:r w:rsidR="005B52B0">
        <w:rPr>
          <w:rFonts w:ascii="Times New Roman" w:eastAsia="SimSun" w:hAnsi="Times New Roman" w:cs="Times New Roman"/>
          <w:kern w:val="1"/>
          <w:sz w:val="24"/>
          <w:szCs w:val="21"/>
          <w:lang w:eastAsia="hi-I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1"/>
          <w:lang w:eastAsia="hi-IN" w:bidi="hi-IN"/>
        </w:rPr>
        <w:t xml:space="preserve"> koji </w:t>
      </w:r>
      <w:r w:rsidR="005B52B0">
        <w:rPr>
          <w:rFonts w:ascii="Times New Roman" w:eastAsia="SimSun" w:hAnsi="Times New Roman" w:cs="Times New Roman"/>
          <w:kern w:val="1"/>
          <w:sz w:val="24"/>
          <w:szCs w:val="21"/>
          <w:lang w:eastAsia="hi-IN" w:bidi="hi-IN"/>
        </w:rPr>
        <w:t>obuhvaća nabavu stolova i stolica za balkone korisnika, sjedalice za stolice, madrace, podloge za stolice, kuhala za vodu, hodalice</w:t>
      </w:r>
      <w:r>
        <w:rPr>
          <w:rFonts w:ascii="Times New Roman" w:eastAsia="SimSun" w:hAnsi="Times New Roman" w:cs="Times New Roman"/>
          <w:kern w:val="1"/>
          <w:sz w:val="24"/>
          <w:szCs w:val="21"/>
          <w:lang w:eastAsia="hi-IN" w:bidi="hi-IN"/>
        </w:rPr>
        <w:t>, tlakomjer i ubodni termometar</w:t>
      </w:r>
    </w:p>
    <w:p w14:paraId="472CFF07" w14:textId="77777777" w:rsidR="005B52B0" w:rsidRPr="00DE61B4" w:rsidRDefault="00122C87" w:rsidP="009934F5">
      <w:pPr>
        <w:widowControl w:val="0"/>
        <w:numPr>
          <w:ilvl w:val="0"/>
          <w:numId w:val="9"/>
        </w:numPr>
        <w:suppressAutoHyphens/>
        <w:ind w:left="0" w:firstLine="426"/>
        <w:contextualSpacing/>
        <w:rPr>
          <w:rFonts w:ascii="Times New Roman" w:eastAsia="SimSun" w:hAnsi="Times New Roman" w:cs="Times New Roman"/>
          <w:kern w:val="1"/>
          <w:sz w:val="24"/>
          <w:szCs w:val="21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1"/>
          <w:lang w:eastAsia="hi-IN" w:bidi="hi-IN"/>
        </w:rPr>
        <w:t>povećanja rashoda za s</w:t>
      </w:r>
      <w:r w:rsidR="005B52B0">
        <w:rPr>
          <w:rFonts w:ascii="Times New Roman" w:eastAsia="SimSun" w:hAnsi="Times New Roman" w:cs="Times New Roman"/>
          <w:kern w:val="1"/>
          <w:sz w:val="24"/>
          <w:szCs w:val="21"/>
          <w:lang w:eastAsia="hi-IN" w:bidi="hi-IN"/>
        </w:rPr>
        <w:t>lužben</w:t>
      </w:r>
      <w:r>
        <w:rPr>
          <w:rFonts w:ascii="Times New Roman" w:eastAsia="SimSun" w:hAnsi="Times New Roman" w:cs="Times New Roman"/>
          <w:kern w:val="1"/>
          <w:sz w:val="24"/>
          <w:szCs w:val="21"/>
          <w:lang w:eastAsia="hi-IN" w:bidi="hi-IN"/>
        </w:rPr>
        <w:t>u</w:t>
      </w:r>
      <w:r w:rsidR="005B52B0">
        <w:rPr>
          <w:rFonts w:ascii="Times New Roman" w:eastAsia="SimSun" w:hAnsi="Times New Roman" w:cs="Times New Roman"/>
          <w:kern w:val="1"/>
          <w:sz w:val="24"/>
          <w:szCs w:val="21"/>
          <w:lang w:eastAsia="hi-IN" w:bidi="hi-IN"/>
        </w:rPr>
        <w:t xml:space="preserve"> </w:t>
      </w:r>
      <w:r w:rsidR="000C37E4">
        <w:rPr>
          <w:rFonts w:ascii="Times New Roman" w:eastAsia="SimSun" w:hAnsi="Times New Roman" w:cs="Times New Roman"/>
          <w:kern w:val="1"/>
          <w:sz w:val="24"/>
          <w:szCs w:val="21"/>
          <w:lang w:eastAsia="hi-IN" w:bidi="hi-IN"/>
        </w:rPr>
        <w:t>odjeć</w:t>
      </w:r>
      <w:r>
        <w:rPr>
          <w:rFonts w:ascii="Times New Roman" w:eastAsia="SimSun" w:hAnsi="Times New Roman" w:cs="Times New Roman"/>
          <w:kern w:val="1"/>
          <w:sz w:val="24"/>
          <w:szCs w:val="21"/>
          <w:lang w:eastAsia="hi-IN" w:bidi="hi-IN"/>
        </w:rPr>
        <w:t>u</w:t>
      </w:r>
      <w:r w:rsidR="000C37E4">
        <w:rPr>
          <w:rFonts w:ascii="Times New Roman" w:eastAsia="SimSun" w:hAnsi="Times New Roman" w:cs="Times New Roman"/>
          <w:kern w:val="1"/>
          <w:sz w:val="24"/>
          <w:szCs w:val="21"/>
          <w:lang w:eastAsia="hi-IN" w:bidi="hi-IN"/>
        </w:rPr>
        <w:t xml:space="preserve"> i obuć</w:t>
      </w:r>
      <w:r>
        <w:rPr>
          <w:rFonts w:ascii="Times New Roman" w:eastAsia="SimSun" w:hAnsi="Times New Roman" w:cs="Times New Roman"/>
          <w:kern w:val="1"/>
          <w:sz w:val="24"/>
          <w:szCs w:val="21"/>
          <w:lang w:eastAsia="hi-IN" w:bidi="hi-IN"/>
        </w:rPr>
        <w:t>u</w:t>
      </w:r>
      <w:r w:rsidR="000C37E4">
        <w:rPr>
          <w:rFonts w:ascii="Times New Roman" w:eastAsia="SimSun" w:hAnsi="Times New Roman" w:cs="Times New Roman"/>
          <w:kern w:val="1"/>
          <w:sz w:val="24"/>
          <w:szCs w:val="21"/>
          <w:lang w:eastAsia="hi-IN" w:bidi="hi-IN"/>
        </w:rPr>
        <w:t xml:space="preserve"> s obzirom da smo po natječajnoj dokumentaciji dobili veće cijene u odnosu na prošlu godinu</w:t>
      </w:r>
      <w:r>
        <w:rPr>
          <w:rFonts w:ascii="Times New Roman" w:eastAsia="SimSun" w:hAnsi="Times New Roman" w:cs="Times New Roman"/>
          <w:kern w:val="1"/>
          <w:sz w:val="24"/>
          <w:szCs w:val="21"/>
          <w:lang w:eastAsia="hi-IN" w:bidi="hi-IN"/>
        </w:rPr>
        <w:t>.</w:t>
      </w:r>
    </w:p>
    <w:p w14:paraId="24407A66" w14:textId="77777777" w:rsidR="00B40F1D" w:rsidRDefault="00B40F1D" w:rsidP="00971940">
      <w:pPr>
        <w:widowControl w:val="0"/>
        <w:suppressAutoHyphens/>
        <w:ind w:left="0" w:firstLine="0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58A46023" w14:textId="77777777" w:rsidR="00B40F1D" w:rsidRDefault="00B40F1D" w:rsidP="00971940">
      <w:pPr>
        <w:widowControl w:val="0"/>
        <w:suppressAutoHyphens/>
        <w:ind w:left="0" w:firstLine="0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Rashodi za usluge ostvareni </w:t>
      </w:r>
      <w:r w:rsidR="009934F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su </w:t>
      </w:r>
      <w:r w:rsidR="00DE61B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manje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u odnosu na prethodnu godinu a navedene usluge odnose se na redovno tekuće i investicijsko održavanje zgrade </w:t>
      </w:r>
      <w:r w:rsidR="0079408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i opreme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79408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te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ostale usluge za redovno obavljanje osnovne djelatnosti. </w:t>
      </w:r>
    </w:p>
    <w:p w14:paraId="35090AB0" w14:textId="77777777" w:rsidR="000C37E4" w:rsidRDefault="000C37E4" w:rsidP="00971940">
      <w:pPr>
        <w:widowControl w:val="0"/>
        <w:suppressAutoHyphens/>
        <w:ind w:left="0" w:firstLine="0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6EBD1F6" w14:textId="77777777" w:rsidR="000C37E4" w:rsidRDefault="000C37E4" w:rsidP="00971940">
      <w:pPr>
        <w:widowControl w:val="0"/>
        <w:suppressAutoHyphens/>
        <w:ind w:left="0" w:firstLine="0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Ostali nespomenuti rashodi poslovanja povećani su za 11,69% u odnosu na prethodnu godinu a razlog je povećanje iznosa premija osiguranja za osobna vozila i za osiguranje ostale imovine te ostali nespomenuti rashodi (plaćanje potvrde o cijenama prijevoznih karata).</w:t>
      </w:r>
    </w:p>
    <w:p w14:paraId="0FE2A3E9" w14:textId="77777777" w:rsidR="00B40F1D" w:rsidRDefault="00B40F1D" w:rsidP="00971940">
      <w:pPr>
        <w:widowControl w:val="0"/>
        <w:suppressAutoHyphens/>
        <w:ind w:left="0" w:firstLine="0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4B6D772" w14:textId="77777777" w:rsidR="00B40F1D" w:rsidRDefault="00A82E9F" w:rsidP="00971940">
      <w:pPr>
        <w:widowControl w:val="0"/>
        <w:suppressAutoHyphens/>
        <w:ind w:left="0" w:firstLine="0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C41F8D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>Financijski rashodi</w:t>
      </w:r>
      <w:r w:rsidRPr="00A82E9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8A45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su </w:t>
      </w:r>
      <w:r w:rsidRPr="00A82E9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za </w:t>
      </w:r>
      <w:r w:rsidR="008A45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izvještajno razdoblje</w:t>
      </w:r>
      <w:r w:rsidRPr="00A82E9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ostvareni u iznosu od </w:t>
      </w:r>
      <w:r w:rsidR="008A45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9,92</w:t>
      </w:r>
      <w:r w:rsidRPr="00A82E9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eura a odnose se na </w:t>
      </w:r>
      <w:r w:rsidR="008A45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plaćanje zateznih kamata </w:t>
      </w:r>
      <w:r w:rsidR="00122C87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dobavljaču</w:t>
      </w:r>
      <w:r w:rsidRPr="00A82E9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7573F3EC" w14:textId="77777777" w:rsidR="00B40F1D" w:rsidRDefault="00B40F1D" w:rsidP="00971940">
      <w:pPr>
        <w:widowControl w:val="0"/>
        <w:suppressAutoHyphens/>
        <w:ind w:left="0" w:firstLine="0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C6197D2" w14:textId="77777777" w:rsidR="00B40F1D" w:rsidRDefault="00B40F1D" w:rsidP="00971940">
      <w:pPr>
        <w:widowControl w:val="0"/>
        <w:suppressAutoHyphens/>
        <w:ind w:left="0" w:firstLine="0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C41F8D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>Naknade građanima i kućanstvima na temelju osiguranja i druge naknade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</w:t>
      </w:r>
      <w:r w:rsidR="00A82E9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smanjene su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u odnosu na prethodnu godinu </w:t>
      </w:r>
      <w:r w:rsidR="00A82E9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jer su se tijekom prethodne godine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A82E9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obavljale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isplate </w:t>
      </w:r>
      <w:r w:rsidR="00A82E9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razlike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džeparca korisnicima koji su smješteni temeljem Hrv</w:t>
      </w:r>
      <w:r w:rsidR="003B4F6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atskog zavoda za socijalnu skrb</w:t>
      </w:r>
      <w:r w:rsidR="00D5047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i za prethodnu godinu</w:t>
      </w:r>
      <w:r w:rsidR="003B4F6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</w:t>
      </w:r>
      <w:r w:rsidR="00A82E9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Tada je iznos</w:t>
      </w:r>
      <w:r w:rsidR="003B4F6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džeparca povećan s 13,27 eura na 33,18 eura</w:t>
      </w:r>
      <w:r w:rsidR="00D5047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</w:t>
      </w:r>
      <w:r w:rsidR="003B4F6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D5047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Ove godine je povećan na 37,50 eura po korisniku</w:t>
      </w:r>
      <w:r w:rsidR="00A82E9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470A537E" w14:textId="77777777" w:rsidR="00787E9B" w:rsidRDefault="00787E9B" w:rsidP="00971940">
      <w:pPr>
        <w:widowControl w:val="0"/>
        <w:suppressAutoHyphens/>
        <w:ind w:left="0" w:firstLine="0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</w:p>
    <w:p w14:paraId="7231DA84" w14:textId="77777777" w:rsidR="00A82E9F" w:rsidRDefault="00A82E9F" w:rsidP="00971940">
      <w:pPr>
        <w:widowControl w:val="0"/>
        <w:suppressAutoHyphens/>
        <w:ind w:left="0" w:firstLine="0"/>
        <w:rPr>
          <w:rFonts w:ascii="Times New Roman" w:hAnsi="Times New Roman" w:cs="Times New Roman"/>
          <w:sz w:val="24"/>
          <w:szCs w:val="24"/>
        </w:rPr>
      </w:pPr>
      <w:r w:rsidRPr="00C41F8D">
        <w:rPr>
          <w:rFonts w:ascii="Times New Roman" w:hAnsi="Times New Roman" w:cs="Times New Roman"/>
          <w:i/>
          <w:sz w:val="24"/>
          <w:szCs w:val="24"/>
        </w:rPr>
        <w:t>Rashodi za nabavu nefinancijske imovine</w:t>
      </w:r>
      <w:r w:rsidRPr="00A82E9F">
        <w:rPr>
          <w:rFonts w:ascii="Times New Roman" w:hAnsi="Times New Roman" w:cs="Times New Roman"/>
          <w:sz w:val="24"/>
          <w:szCs w:val="24"/>
        </w:rPr>
        <w:t xml:space="preserve"> ostvareni su u iznosu od </w:t>
      </w:r>
      <w:r w:rsidR="00D5047A">
        <w:rPr>
          <w:rFonts w:ascii="Times New Roman" w:hAnsi="Times New Roman" w:cs="Times New Roman"/>
          <w:sz w:val="24"/>
          <w:szCs w:val="24"/>
        </w:rPr>
        <w:t xml:space="preserve">40.124,60 </w:t>
      </w:r>
      <w:r w:rsidRPr="00A82E9F">
        <w:rPr>
          <w:rFonts w:ascii="Times New Roman" w:hAnsi="Times New Roman" w:cs="Times New Roman"/>
          <w:sz w:val="24"/>
          <w:szCs w:val="24"/>
        </w:rPr>
        <w:t>eura što je više u odnosu na 202</w:t>
      </w:r>
      <w:r w:rsidR="00FF50CC">
        <w:rPr>
          <w:rFonts w:ascii="Times New Roman" w:hAnsi="Times New Roman" w:cs="Times New Roman"/>
          <w:sz w:val="24"/>
          <w:szCs w:val="24"/>
        </w:rPr>
        <w:t>4</w:t>
      </w:r>
      <w:r w:rsidRPr="00A82E9F">
        <w:rPr>
          <w:rFonts w:ascii="Times New Roman" w:hAnsi="Times New Roman" w:cs="Times New Roman"/>
          <w:sz w:val="24"/>
          <w:szCs w:val="24"/>
        </w:rPr>
        <w:t xml:space="preserve">. godinu. Od opreme </w:t>
      </w:r>
      <w:r w:rsidR="00D5047A">
        <w:rPr>
          <w:rFonts w:ascii="Times New Roman" w:hAnsi="Times New Roman" w:cs="Times New Roman"/>
          <w:sz w:val="24"/>
          <w:szCs w:val="24"/>
        </w:rPr>
        <w:t xml:space="preserve">je nabavljeno slijedeće: monitor, klima uređaji za drugi i treći kat starog dijela Doma, osobni automobil Škoda Octavia te </w:t>
      </w:r>
      <w:r w:rsidR="008E2D9D">
        <w:rPr>
          <w:rFonts w:ascii="Times New Roman" w:hAnsi="Times New Roman" w:cs="Times New Roman"/>
          <w:sz w:val="24"/>
          <w:szCs w:val="24"/>
        </w:rPr>
        <w:t>elektromotorni kreveti</w:t>
      </w:r>
      <w:r w:rsidRPr="00A82E9F">
        <w:rPr>
          <w:rFonts w:ascii="Times New Roman" w:hAnsi="Times New Roman" w:cs="Times New Roman"/>
          <w:sz w:val="24"/>
          <w:szCs w:val="24"/>
        </w:rPr>
        <w:t xml:space="preserve">. U navedenom iznosu nalaze se i </w:t>
      </w:r>
      <w:r w:rsidR="008E2D9D">
        <w:rPr>
          <w:rFonts w:ascii="Times New Roman" w:hAnsi="Times New Roman" w:cs="Times New Roman"/>
          <w:sz w:val="24"/>
          <w:szCs w:val="24"/>
        </w:rPr>
        <w:t>oprema dobivena kroz rabat od dobavljača pelena</w:t>
      </w:r>
      <w:r w:rsidRPr="00A82E9F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8E2D9D">
        <w:rPr>
          <w:rFonts w:ascii="Times New Roman" w:hAnsi="Times New Roman" w:cs="Times New Roman"/>
          <w:sz w:val="24"/>
          <w:szCs w:val="24"/>
        </w:rPr>
        <w:t>3.751,40</w:t>
      </w:r>
      <w:r w:rsidRPr="00A82E9F">
        <w:rPr>
          <w:rFonts w:ascii="Times New Roman" w:hAnsi="Times New Roman" w:cs="Times New Roman"/>
          <w:sz w:val="24"/>
          <w:szCs w:val="24"/>
        </w:rPr>
        <w:t xml:space="preserve"> eura</w:t>
      </w:r>
      <w:r w:rsidR="008E2D9D">
        <w:rPr>
          <w:rFonts w:ascii="Times New Roman" w:hAnsi="Times New Roman" w:cs="Times New Roman"/>
          <w:sz w:val="24"/>
          <w:szCs w:val="24"/>
        </w:rPr>
        <w:t xml:space="preserve"> (elektromotorni kreveti)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9900AC" w14:textId="77777777" w:rsidR="00DE61B4" w:rsidRDefault="00DE61B4" w:rsidP="00DE61B4">
      <w:pPr>
        <w:widowControl w:val="0"/>
        <w:suppressAutoHyphens/>
        <w:ind w:left="0" w:firstLine="0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1BBB719" w14:textId="77777777" w:rsidR="00DE61B4" w:rsidRDefault="00DE61B4" w:rsidP="00DE61B4">
      <w:pPr>
        <w:widowControl w:val="0"/>
        <w:suppressAutoHyphens/>
        <w:ind w:left="0" w:firstLine="0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7D050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Najveća odstupanja u odnosu na prethodno razdoblje</w:t>
      </w:r>
      <w:r w:rsidR="00A82E9F" w:rsidRPr="007D050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7D050F" w:rsidRPr="007D050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prema izvorima financiranja su kod:</w:t>
      </w:r>
    </w:p>
    <w:p w14:paraId="496C3A95" w14:textId="77777777" w:rsidR="007D050F" w:rsidRDefault="007D050F" w:rsidP="00DE61B4">
      <w:pPr>
        <w:widowControl w:val="0"/>
        <w:suppressAutoHyphens/>
        <w:ind w:left="0" w:firstLine="0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- općih prihoda i primitaka (izvor 1) gdje je vidljiv izvor financiranja 11 – prihodi od poreza za redovnu djelatnost kao </w:t>
      </w:r>
      <w:r w:rsidR="008E2D9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dodatna planirana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sredstva od strane Koprivničko-križevačke županije, te izvor 15 – decentralizirana sredstva koja su povećana prema Odluci o minimalnim financijskim standardima</w:t>
      </w:r>
      <w:r w:rsidRPr="00D6799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kriterijima i mjerilima za decentralizirano financiranje domova za starije i nemoćne osobe u 202</w:t>
      </w:r>
      <w:r w:rsidR="008E2D9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5</w:t>
      </w:r>
      <w:r w:rsidRPr="00D6799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godini </w:t>
      </w:r>
    </w:p>
    <w:p w14:paraId="581053BF" w14:textId="77777777" w:rsidR="007D050F" w:rsidRPr="0028090D" w:rsidRDefault="007D050F" w:rsidP="00FB67F5">
      <w:pPr>
        <w:widowControl w:val="0"/>
        <w:suppressAutoHyphens/>
        <w:ind w:left="0" w:hanging="142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8090D">
        <w:rPr>
          <w:rFonts w:ascii="Times New Roman" w:hAnsi="Times New Roman" w:cs="Times New Roman"/>
          <w:sz w:val="24"/>
          <w:szCs w:val="24"/>
        </w:rPr>
        <w:t xml:space="preserve"> </w:t>
      </w:r>
      <w:r w:rsidR="00FB67F5">
        <w:rPr>
          <w:rFonts w:ascii="Times New Roman" w:hAnsi="Times New Roman" w:cs="Times New Roman"/>
          <w:sz w:val="24"/>
          <w:szCs w:val="24"/>
        </w:rPr>
        <w:tab/>
      </w:r>
      <w:r w:rsidR="00FB67F5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28090D">
        <w:rPr>
          <w:rFonts w:ascii="Times New Roman" w:hAnsi="Times New Roman" w:cs="Times New Roman"/>
          <w:sz w:val="24"/>
          <w:szCs w:val="24"/>
        </w:rPr>
        <w:t xml:space="preserve">prihoda </w:t>
      </w:r>
      <w:r w:rsidR="0028090D" w:rsidRPr="0028090D">
        <w:rPr>
          <w:rFonts w:ascii="Times New Roman" w:hAnsi="Times New Roman" w:cs="Times New Roman"/>
          <w:sz w:val="24"/>
          <w:szCs w:val="24"/>
        </w:rPr>
        <w:t>za posebne namjene</w:t>
      </w:r>
      <w:r w:rsidRPr="0028090D">
        <w:rPr>
          <w:rFonts w:ascii="Times New Roman" w:hAnsi="Times New Roman" w:cs="Times New Roman"/>
          <w:sz w:val="24"/>
          <w:szCs w:val="24"/>
        </w:rPr>
        <w:t xml:space="preserve"> (izvor 4) zbog povećanja cijena smještaja od 01.</w:t>
      </w:r>
      <w:r w:rsidR="0028090D" w:rsidRPr="0028090D">
        <w:rPr>
          <w:rFonts w:ascii="Times New Roman" w:hAnsi="Times New Roman" w:cs="Times New Roman"/>
          <w:sz w:val="24"/>
          <w:szCs w:val="24"/>
        </w:rPr>
        <w:t>07</w:t>
      </w:r>
      <w:r w:rsidRPr="0028090D">
        <w:rPr>
          <w:rFonts w:ascii="Times New Roman" w:hAnsi="Times New Roman" w:cs="Times New Roman"/>
          <w:sz w:val="24"/>
          <w:szCs w:val="24"/>
        </w:rPr>
        <w:t>.202</w:t>
      </w:r>
      <w:r w:rsidR="0028090D" w:rsidRPr="0028090D">
        <w:rPr>
          <w:rFonts w:ascii="Times New Roman" w:hAnsi="Times New Roman" w:cs="Times New Roman"/>
          <w:sz w:val="24"/>
          <w:szCs w:val="24"/>
        </w:rPr>
        <w:t>4</w:t>
      </w:r>
      <w:r w:rsidRPr="0028090D">
        <w:rPr>
          <w:rFonts w:ascii="Times New Roman" w:hAnsi="Times New Roman" w:cs="Times New Roman"/>
          <w:sz w:val="24"/>
          <w:szCs w:val="24"/>
        </w:rPr>
        <w:t xml:space="preserve">. godine koje je </w:t>
      </w:r>
      <w:r w:rsidR="0028090D" w:rsidRPr="0028090D">
        <w:rPr>
          <w:rFonts w:ascii="Times New Roman" w:hAnsi="Times New Roman" w:cs="Times New Roman"/>
          <w:sz w:val="24"/>
          <w:szCs w:val="24"/>
        </w:rPr>
        <w:t xml:space="preserve">prosječno iznosilo 31% </w:t>
      </w:r>
    </w:p>
    <w:p w14:paraId="0569BCA1" w14:textId="77777777" w:rsidR="00DE61B4" w:rsidRPr="00BA4223" w:rsidRDefault="00831078" w:rsidP="00DE61B4">
      <w:pPr>
        <w:widowControl w:val="0"/>
        <w:suppressAutoHyphens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- </w:t>
      </w:r>
      <w:r w:rsidR="00DE61B4" w:rsidRPr="00BA422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prihoda  od pomoći (izvor 5) </w:t>
      </w:r>
      <w:r w:rsidR="00BA4223" w:rsidRPr="00BA422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koji se odnosi na</w:t>
      </w:r>
      <w:r w:rsidR="00DE61B4" w:rsidRPr="00BA422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DE61B4" w:rsidRPr="00BA4223">
        <w:rPr>
          <w:rFonts w:ascii="Times New Roman" w:hAnsi="Times New Roman" w:cs="Times New Roman"/>
          <w:sz w:val="24"/>
          <w:szCs w:val="24"/>
        </w:rPr>
        <w:t>priznavanje prava na dodjelu financijske podrške za smanjenje utjecaja porasta cijena energenata za pružatelje socijalnih usluga od strane Vlade Republike Hrvatske počevši od 01.04.2022. godine</w:t>
      </w:r>
      <w:r w:rsidR="008E2D9D">
        <w:rPr>
          <w:rFonts w:ascii="Times New Roman" w:hAnsi="Times New Roman" w:cs="Times New Roman"/>
          <w:sz w:val="24"/>
          <w:szCs w:val="24"/>
        </w:rPr>
        <w:t>.</w:t>
      </w:r>
      <w:r w:rsidR="00BA4223" w:rsidRPr="00BA4223">
        <w:rPr>
          <w:rFonts w:ascii="Times New Roman" w:hAnsi="Times New Roman" w:cs="Times New Roman"/>
          <w:sz w:val="24"/>
          <w:szCs w:val="24"/>
        </w:rPr>
        <w:t xml:space="preserve"> Tokom 202</w:t>
      </w:r>
      <w:r w:rsidR="008E2D9D">
        <w:rPr>
          <w:rFonts w:ascii="Times New Roman" w:hAnsi="Times New Roman" w:cs="Times New Roman"/>
          <w:sz w:val="24"/>
          <w:szCs w:val="24"/>
        </w:rPr>
        <w:t>5</w:t>
      </w:r>
      <w:r w:rsidR="00BA4223" w:rsidRPr="00BA4223">
        <w:rPr>
          <w:rFonts w:ascii="Times New Roman" w:hAnsi="Times New Roman" w:cs="Times New Roman"/>
          <w:sz w:val="24"/>
          <w:szCs w:val="24"/>
        </w:rPr>
        <w:t xml:space="preserve">. godine  mjesečna pomoć je iznosila </w:t>
      </w:r>
      <w:r w:rsidR="00BA4223" w:rsidRPr="00BA4223">
        <w:rPr>
          <w:rFonts w:ascii="Times New Roman" w:hAnsi="Times New Roman" w:cs="Times New Roman"/>
          <w:sz w:val="24"/>
          <w:szCs w:val="24"/>
        </w:rPr>
        <w:lastRenderedPageBreak/>
        <w:t>540,00 eura</w:t>
      </w:r>
      <w:r w:rsidR="008E2D9D">
        <w:rPr>
          <w:rFonts w:ascii="Times New Roman" w:hAnsi="Times New Roman" w:cs="Times New Roman"/>
          <w:sz w:val="24"/>
          <w:szCs w:val="24"/>
        </w:rPr>
        <w:t>.</w:t>
      </w:r>
    </w:p>
    <w:p w14:paraId="447611BA" w14:textId="77777777" w:rsidR="00935F98" w:rsidRDefault="00831078" w:rsidP="00831078">
      <w:pPr>
        <w:widowControl w:val="0"/>
        <w:suppressAutoHyphens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E61B4" w:rsidRPr="00831078">
        <w:rPr>
          <w:rFonts w:ascii="Times New Roman" w:hAnsi="Times New Roman" w:cs="Times New Roman"/>
          <w:sz w:val="24"/>
          <w:szCs w:val="24"/>
        </w:rPr>
        <w:t xml:space="preserve">donacija (izvor 6) </w:t>
      </w:r>
      <w:r w:rsidR="00935F98" w:rsidRPr="00831078">
        <w:rPr>
          <w:rFonts w:ascii="Times New Roman" w:hAnsi="Times New Roman" w:cs="Times New Roman"/>
          <w:sz w:val="24"/>
          <w:szCs w:val="24"/>
        </w:rPr>
        <w:t>zbog zaprimanja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2D9D">
        <w:rPr>
          <w:rFonts w:ascii="Times New Roman" w:hAnsi="Times New Roman" w:cs="Times New Roman"/>
          <w:sz w:val="24"/>
          <w:szCs w:val="24"/>
        </w:rPr>
        <w:t>tekućih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5F98" w:rsidRPr="00831078">
        <w:rPr>
          <w:rFonts w:ascii="Times New Roman" w:hAnsi="Times New Roman" w:cs="Times New Roman"/>
          <w:sz w:val="24"/>
          <w:szCs w:val="24"/>
        </w:rPr>
        <w:t xml:space="preserve">donacija </w:t>
      </w:r>
      <w:r>
        <w:rPr>
          <w:rFonts w:ascii="Times New Roman" w:hAnsi="Times New Roman" w:cs="Times New Roman"/>
          <w:sz w:val="24"/>
          <w:szCs w:val="24"/>
        </w:rPr>
        <w:t>kao što su</w:t>
      </w:r>
      <w:r w:rsidRPr="00831078">
        <w:rPr>
          <w:rFonts w:ascii="Times New Roman" w:hAnsi="Times New Roman" w:cs="Times New Roman"/>
          <w:sz w:val="24"/>
          <w:szCs w:val="24"/>
        </w:rPr>
        <w:t xml:space="preserve"> </w:t>
      </w:r>
      <w:r w:rsidR="008E2D9D">
        <w:rPr>
          <w:rFonts w:ascii="Times New Roman" w:hAnsi="Times New Roman" w:cs="Times New Roman"/>
          <w:sz w:val="24"/>
          <w:szCs w:val="24"/>
        </w:rPr>
        <w:t>tlakomjer i hodalica na četiri kotača</w:t>
      </w:r>
    </w:p>
    <w:p w14:paraId="0092F0FA" w14:textId="77777777" w:rsidR="00831078" w:rsidRPr="00831078" w:rsidRDefault="00831078" w:rsidP="00831078">
      <w:pPr>
        <w:widowControl w:val="0"/>
        <w:suppressAutoHyphens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prihoda od prodaje dugotrajne imovine (izvor</w:t>
      </w:r>
      <w:r w:rsidR="00FB67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72) u iznosu od </w:t>
      </w:r>
      <w:r w:rsidR="008E2D9D">
        <w:rPr>
          <w:rFonts w:ascii="Times New Roman" w:hAnsi="Times New Roman" w:cs="Times New Roman"/>
          <w:sz w:val="24"/>
          <w:szCs w:val="24"/>
        </w:rPr>
        <w:t>1.145,00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8E2D9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a odnosi se na prodaju </w:t>
      </w:r>
      <w:r w:rsidR="008E2D9D">
        <w:rPr>
          <w:rFonts w:ascii="Times New Roman" w:hAnsi="Times New Roman" w:cs="Times New Roman"/>
          <w:sz w:val="24"/>
          <w:szCs w:val="24"/>
        </w:rPr>
        <w:t>osobnog vozila Opela Vectra iz 2003</w:t>
      </w:r>
      <w:r w:rsidR="00752D33">
        <w:rPr>
          <w:rFonts w:ascii="Times New Roman" w:hAnsi="Times New Roman" w:cs="Times New Roman"/>
          <w:sz w:val="24"/>
          <w:szCs w:val="24"/>
        </w:rPr>
        <w:t>.</w:t>
      </w:r>
      <w:r w:rsidR="008E2D9D"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20336995" w14:textId="77777777" w:rsidR="00DE61B4" w:rsidRDefault="00831078" w:rsidP="00DE61B4">
      <w:pPr>
        <w:widowControl w:val="0"/>
        <w:suppressAutoHyphens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E61B4" w:rsidRPr="00831078">
        <w:rPr>
          <w:rFonts w:ascii="Times New Roman" w:hAnsi="Times New Roman" w:cs="Times New Roman"/>
          <w:sz w:val="24"/>
          <w:szCs w:val="24"/>
        </w:rPr>
        <w:t xml:space="preserve">prihoda od naknada šteta s osnova osiguranja (izvor 73) </w:t>
      </w:r>
      <w:r w:rsidR="009B4831">
        <w:rPr>
          <w:rFonts w:ascii="Times New Roman" w:hAnsi="Times New Roman" w:cs="Times New Roman"/>
          <w:sz w:val="24"/>
          <w:szCs w:val="24"/>
        </w:rPr>
        <w:t>– navedene prihode u izvještajnom razdoblju nismo ostvarili jer nismo imali prijavu šteta na osiguranje</w:t>
      </w:r>
    </w:p>
    <w:p w14:paraId="6F664CE6" w14:textId="77777777" w:rsidR="00831078" w:rsidRDefault="00831078" w:rsidP="00831078">
      <w:pPr>
        <w:widowControl w:val="0"/>
        <w:suppressAutoHyphens/>
        <w:ind w:left="0" w:firstLine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42A0FBBE" w14:textId="77777777" w:rsidR="00831078" w:rsidRPr="00831078" w:rsidRDefault="00831078" w:rsidP="00831078">
      <w:pPr>
        <w:widowControl w:val="0"/>
        <w:suppressAutoHyphens/>
        <w:ind w:left="0" w:firstLine="0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3107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Učešće prihoda po posebnim propisima u ukupnim prihodima je </w:t>
      </w:r>
      <w:r w:rsidR="009B483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68,35</w:t>
      </w:r>
      <w:r w:rsidRPr="0083107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%, učešće županije s </w:t>
      </w:r>
      <w:r w:rsidR="009B483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30,32</w:t>
      </w:r>
      <w:r w:rsidRPr="0083107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% za decentralizirana sredstva, iznajmljivanje i ostali poslovi vlastite djelatnosti s 1,0</w:t>
      </w:r>
      <w:r w:rsidR="009B483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5</w:t>
      </w:r>
      <w:r w:rsidRPr="0083107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%, prihodi od donacija s 0,</w:t>
      </w:r>
      <w:r w:rsidR="009B483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01</w:t>
      </w:r>
      <w:r w:rsidRPr="0083107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%, pomoći s 0,20% i prihodi od prodaje dugotrajne imovine </w:t>
      </w:r>
      <w:r w:rsidR="009B483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 0,07</w:t>
      </w:r>
      <w:r w:rsidRPr="0083107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%.</w:t>
      </w:r>
    </w:p>
    <w:p w14:paraId="34E684B6" w14:textId="77777777" w:rsidR="00DE61B4" w:rsidRPr="00DE61B4" w:rsidRDefault="00DE61B4" w:rsidP="00DE61B4">
      <w:pPr>
        <w:widowControl w:val="0"/>
        <w:suppressAutoHyphens/>
        <w:ind w:left="0" w:firstLine="0"/>
        <w:rPr>
          <w:rFonts w:ascii="Times New Roman" w:eastAsia="SimSun" w:hAnsi="Times New Roman" w:cs="Times New Roman"/>
          <w:color w:val="FF0000"/>
          <w:kern w:val="1"/>
          <w:sz w:val="24"/>
          <w:szCs w:val="24"/>
          <w:lang w:eastAsia="hi-IN" w:bidi="hi-IN"/>
        </w:rPr>
      </w:pPr>
    </w:p>
    <w:p w14:paraId="0A7E080C" w14:textId="77777777" w:rsidR="003D7C50" w:rsidRDefault="000B31D5" w:rsidP="00971940">
      <w:pPr>
        <w:widowControl w:val="0"/>
        <w:suppressAutoHyphens/>
        <w:ind w:left="0" w:firstLine="0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B31D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Rashodi su također u općem dijelu prikazani po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izvorima financiranja</w:t>
      </w:r>
      <w:r w:rsidRPr="000B31D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i razlike između ostvarenih prihoda i rashoda pojavljuju se kod</w:t>
      </w:r>
      <w:r w:rsidR="009B483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slijedećih izvora</w:t>
      </w:r>
      <w:r w:rsidRPr="000B31D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</w:t>
      </w:r>
    </w:p>
    <w:p w14:paraId="2007643E" w14:textId="77777777" w:rsidR="009B4831" w:rsidRDefault="009B4831" w:rsidP="009B4831">
      <w:pPr>
        <w:pStyle w:val="Odlomakpopisa"/>
        <w:widowControl w:val="0"/>
        <w:numPr>
          <w:ilvl w:val="0"/>
          <w:numId w:val="9"/>
        </w:numPr>
        <w:suppressAutoHyphens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općih prihoda i primitaka – razlika prihoda i rashoda je manjak 82.960,00 eura</w:t>
      </w:r>
    </w:p>
    <w:p w14:paraId="569D549F" w14:textId="77777777" w:rsidR="009B4831" w:rsidRPr="009B4831" w:rsidRDefault="009B4831" w:rsidP="009B4831">
      <w:pPr>
        <w:pStyle w:val="Odlomakpopisa"/>
        <w:widowControl w:val="0"/>
        <w:numPr>
          <w:ilvl w:val="0"/>
          <w:numId w:val="9"/>
        </w:numPr>
        <w:suppressAutoHyphens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vlastiti prihodi – razlika prihoda i rashoda je višak </w:t>
      </w:r>
      <w:r w:rsidR="009736F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1.536,56 eura</w:t>
      </w:r>
    </w:p>
    <w:p w14:paraId="6CC43725" w14:textId="77777777" w:rsidR="000B31D5" w:rsidRPr="000B31D5" w:rsidRDefault="000B31D5" w:rsidP="000B31D5">
      <w:pPr>
        <w:pStyle w:val="Odlomakpopisa"/>
        <w:widowControl w:val="0"/>
        <w:numPr>
          <w:ilvl w:val="0"/>
          <w:numId w:val="9"/>
        </w:numPr>
        <w:suppressAutoHyphens/>
        <w:ind w:left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B31D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prihoda za posebne namjene – razlika prihoda i rashoda je </w:t>
      </w:r>
      <w:r w:rsidR="009736F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manjak 143.924,62</w:t>
      </w:r>
      <w:r w:rsidRPr="000B31D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eura</w:t>
      </w:r>
    </w:p>
    <w:p w14:paraId="3E84690C" w14:textId="77777777" w:rsidR="000B31D5" w:rsidRPr="000B31D5" w:rsidRDefault="000B31D5" w:rsidP="000B31D5">
      <w:pPr>
        <w:pStyle w:val="Odlomakpopisa"/>
        <w:widowControl w:val="0"/>
        <w:numPr>
          <w:ilvl w:val="0"/>
          <w:numId w:val="9"/>
        </w:numPr>
        <w:suppressAutoHyphens/>
        <w:ind w:left="0" w:firstLine="360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B31D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prihoda od </w:t>
      </w:r>
      <w:r w:rsidR="009736F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prodaje dugotrajne imovine – razlika prihoda i rashoda je višak 1.145,00 eura</w:t>
      </w:r>
    </w:p>
    <w:p w14:paraId="78BECCB2" w14:textId="77777777" w:rsidR="001462E4" w:rsidRDefault="001462E4" w:rsidP="000B31D5">
      <w:pPr>
        <w:widowControl w:val="0"/>
        <w:suppressAutoHyphens/>
        <w:ind w:left="0" w:firstLine="0"/>
        <w:rPr>
          <w:rFonts w:ascii="Times New Roman" w:eastAsia="SimSun" w:hAnsi="Times New Roman" w:cs="Times New Roman"/>
          <w:color w:val="FF0000"/>
          <w:kern w:val="1"/>
          <w:sz w:val="24"/>
          <w:szCs w:val="24"/>
          <w:lang w:eastAsia="hi-IN" w:bidi="hi-IN"/>
        </w:rPr>
      </w:pPr>
    </w:p>
    <w:p w14:paraId="4ABFB29D" w14:textId="77777777" w:rsidR="000B31D5" w:rsidRDefault="000B31D5" w:rsidP="000B31D5">
      <w:pPr>
        <w:widowControl w:val="0"/>
        <w:suppressAutoHyphens/>
        <w:ind w:left="0" w:firstLine="0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Iz prikaza prema</w:t>
      </w:r>
      <w:r w:rsidRPr="001462E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funkcijskoj klasifikaciji vidljivo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je </w:t>
      </w:r>
      <w:r w:rsidRPr="001462E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da pripadam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o funkcijskoj klasifikaciji 102</w:t>
      </w:r>
      <w:r w:rsidRPr="001462E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– Starost  i da su nam ukupni rashodi u odnosu na prethodnu godinu povećani za </w:t>
      </w:r>
      <w:r w:rsidR="009736F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24,03%.</w:t>
      </w:r>
    </w:p>
    <w:p w14:paraId="373404E1" w14:textId="77777777" w:rsidR="00EB08F0" w:rsidRDefault="00EB08F0" w:rsidP="000B31D5">
      <w:pPr>
        <w:widowControl w:val="0"/>
        <w:suppressAutoHyphens/>
        <w:ind w:left="0" w:firstLine="0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1AC0F64" w14:textId="77777777" w:rsidR="00FF50CC" w:rsidRDefault="00EB08F0" w:rsidP="00EB08F0">
      <w:pPr>
        <w:pStyle w:val="Odlomakpopisa"/>
        <w:widowControl w:val="0"/>
        <w:numPr>
          <w:ilvl w:val="0"/>
          <w:numId w:val="10"/>
        </w:numPr>
        <w:suppressAutoHyphens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REZULTAT</w:t>
      </w:r>
    </w:p>
    <w:p w14:paraId="20D75F7F" w14:textId="77777777" w:rsidR="00EB08F0" w:rsidRPr="00EB08F0" w:rsidRDefault="00EB08F0" w:rsidP="00EB08F0">
      <w:pPr>
        <w:widowControl w:val="0"/>
        <w:suppressAutoHyphens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17761C2" w14:textId="77777777" w:rsidR="00EB08F0" w:rsidRDefault="00EB08F0" w:rsidP="00EB08F0">
      <w:pPr>
        <w:widowControl w:val="0"/>
        <w:suppressAutoHyphens/>
        <w:ind w:left="0" w:firstLine="0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C11875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 xml:space="preserve">Dom za starije i nemoćne osobe Koprivnica ostvario je u razdoblju siječanj – lipanj 2025. godine manjak prihoda u iznosu </w:t>
      </w:r>
      <w:r w:rsidR="00C11875" w:rsidRPr="00C11875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224.203,06</w:t>
      </w:r>
      <w:r w:rsidRPr="00C11875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 xml:space="preserve">  eura. Razlog je knjiženje plaće za prosinac u siječnju</w:t>
      </w:r>
      <w:r w:rsidR="00F5371E" w:rsidRPr="00C11875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 xml:space="preserve"> te će na taj način</w:t>
      </w:r>
      <w:r w:rsidRPr="00C11875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 xml:space="preserve"> u ovom izvještajnom razdoblju </w:t>
      </w:r>
      <w:r w:rsidR="00F5371E" w:rsidRPr="00C11875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biti</w:t>
      </w:r>
      <w:r w:rsidRPr="00C11875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 xml:space="preserve"> proknjiženo sedam rashoda za zaposlene.</w:t>
      </w:r>
      <w:r w:rsidR="00F5371E" w:rsidRPr="00C11875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 xml:space="preserve"> Ovo prikazivanje sed</w:t>
      </w:r>
      <w:r w:rsidR="001A5B66" w:rsidRPr="00C11875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mog</w:t>
      </w:r>
      <w:r w:rsidR="00F5371E" w:rsidRPr="00C11875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 xml:space="preserve"> rashoda temeljeno je na Pravilniku o proračunskom računovodstvu i Računskom planu  koji ukida kontinuirane rashode s 01.01.2025. godine.</w:t>
      </w:r>
    </w:p>
    <w:p w14:paraId="5BEE020D" w14:textId="77777777" w:rsidR="00C11875" w:rsidRPr="00C11875" w:rsidRDefault="00C11875" w:rsidP="00EB08F0">
      <w:pPr>
        <w:widowControl w:val="0"/>
        <w:suppressAutoHyphens/>
        <w:ind w:left="0" w:firstLine="0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</w:p>
    <w:p w14:paraId="54D19DDD" w14:textId="77777777" w:rsidR="004B4C96" w:rsidRPr="004B4C96" w:rsidRDefault="004B4C96" w:rsidP="004B4C96">
      <w:pPr>
        <w:widowControl w:val="0"/>
        <w:suppressAutoHyphens/>
        <w:ind w:left="0" w:firstLine="0"/>
        <w:rPr>
          <w:rFonts w:ascii="Times New Roman" w:eastAsia="SimSun" w:hAnsi="Times New Roman" w:cs="Times New Roman"/>
          <w:kern w:val="1"/>
          <w:sz w:val="24"/>
          <w:szCs w:val="24"/>
          <w:highlight w:val="yellow"/>
          <w:lang w:eastAsia="hi-IN" w:bidi="hi-IN"/>
        </w:rPr>
      </w:pPr>
      <w:r w:rsidRPr="00C11875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 xml:space="preserve">U </w:t>
      </w:r>
      <w:r w:rsidRPr="00C11875">
        <w:rPr>
          <w:rFonts w:ascii="Times New Roman" w:eastAsia="SimSun" w:hAnsi="Times New Roman" w:cs="Times New Roman"/>
          <w:i/>
          <w:color w:val="000000" w:themeColor="text1"/>
          <w:kern w:val="1"/>
          <w:sz w:val="24"/>
          <w:szCs w:val="24"/>
          <w:lang w:eastAsia="hi-IN" w:bidi="hi-IN"/>
        </w:rPr>
        <w:t>Sažetku</w:t>
      </w:r>
      <w:r w:rsidRPr="00C11875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Pr="00C11875">
        <w:rPr>
          <w:rFonts w:ascii="Times New Roman" w:eastAsia="SimSun" w:hAnsi="Times New Roman" w:cs="Times New Roman"/>
          <w:i/>
          <w:color w:val="000000" w:themeColor="text1"/>
          <w:kern w:val="1"/>
          <w:sz w:val="24"/>
          <w:szCs w:val="24"/>
          <w:lang w:eastAsia="hi-IN" w:bidi="hi-IN"/>
        </w:rPr>
        <w:t xml:space="preserve">računa prihoda i </w:t>
      </w:r>
      <w:r w:rsidR="00EB08F0" w:rsidRPr="00C11875">
        <w:rPr>
          <w:rFonts w:ascii="Times New Roman" w:eastAsia="SimSun" w:hAnsi="Times New Roman" w:cs="Times New Roman"/>
          <w:i/>
          <w:color w:val="000000" w:themeColor="text1"/>
          <w:kern w:val="1"/>
          <w:sz w:val="24"/>
          <w:szCs w:val="24"/>
          <w:lang w:eastAsia="hi-IN" w:bidi="hi-IN"/>
        </w:rPr>
        <w:t xml:space="preserve">rashoda </w:t>
      </w:r>
      <w:r w:rsidRPr="00C11875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 xml:space="preserve">vidljiv je donos viška iz 2024. godine u iznosu od </w:t>
      </w:r>
      <w:r w:rsidR="00FF50CC" w:rsidRPr="00C11875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18.238,34</w:t>
      </w:r>
      <w:r w:rsidRPr="00C11875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 xml:space="preserve"> eura koji </w:t>
      </w:r>
      <w:r w:rsidR="00FF50CC" w:rsidRPr="00C11875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će biti</w:t>
      </w:r>
      <w:r w:rsidRPr="00C11875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 xml:space="preserve"> uključen u uravnoteženje financijskog plana sa I. izmjenama i dopunama financijskog plana. </w:t>
      </w:r>
      <w:r w:rsidR="00E31282" w:rsidRPr="00C11875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Navedeni višak iz 2024. godine je prema Odluci Upravnog vijeća Doma za starije i nemoćne osobe Koprivnica</w:t>
      </w:r>
      <w:r w:rsidR="009A4BD6" w:rsidRPr="00C11875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 xml:space="preserve"> od</w:t>
      </w:r>
      <w:r w:rsidR="00E31282" w:rsidRPr="00C11875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="00C74EB8" w:rsidRPr="00C11875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 xml:space="preserve">dana 04. travanja 2025. godine </w:t>
      </w:r>
      <w:r w:rsidR="00E31282" w:rsidRPr="00C11875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raspoređen za pokriće  rashoda poslovanja u 2025. godini</w:t>
      </w:r>
      <w:r w:rsidR="00E31282" w:rsidRPr="00C1187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08A2173B" w14:textId="77777777" w:rsidR="004B4C96" w:rsidRPr="001462E4" w:rsidRDefault="00EB08F0" w:rsidP="004B4C96">
      <w:pPr>
        <w:widowControl w:val="0"/>
        <w:suppressAutoHyphens/>
        <w:ind w:left="0" w:firstLine="0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Sučeljavanjem tekućeg manjka i </w:t>
      </w:r>
      <w:r w:rsidR="00C1187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prenesenog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viška ostaje rezultat</w:t>
      </w:r>
      <w:r w:rsidR="00C1187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u vidu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C1187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manjka od  205.964,72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eura.</w:t>
      </w:r>
    </w:p>
    <w:p w14:paraId="4D61F425" w14:textId="77777777" w:rsidR="000B31D5" w:rsidRDefault="000B31D5" w:rsidP="000B31D5">
      <w:pPr>
        <w:widowControl w:val="0"/>
        <w:suppressAutoHyphens/>
        <w:ind w:left="0" w:firstLine="0"/>
        <w:rPr>
          <w:rFonts w:ascii="Times New Roman" w:eastAsia="SimSun" w:hAnsi="Times New Roman" w:cs="Times New Roman"/>
          <w:color w:val="FF0000"/>
          <w:kern w:val="1"/>
          <w:sz w:val="24"/>
          <w:szCs w:val="24"/>
          <w:lang w:eastAsia="hi-IN" w:bidi="hi-IN"/>
        </w:rPr>
      </w:pPr>
    </w:p>
    <w:p w14:paraId="41E014BF" w14:textId="77777777" w:rsidR="00AE479E" w:rsidRPr="00CB7E47" w:rsidRDefault="00AE479E" w:rsidP="000B31D5">
      <w:pPr>
        <w:widowControl w:val="0"/>
        <w:suppressAutoHyphens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AE479E">
        <w:rPr>
          <w:rFonts w:ascii="Times New Roman" w:eastAsia="Calibri" w:hAnsi="Times New Roman" w:cs="Times New Roman"/>
          <w:sz w:val="24"/>
          <w:szCs w:val="24"/>
        </w:rPr>
        <w:t>Dom za starije i nemoćne osobe Koprivnica</w:t>
      </w:r>
      <w:r w:rsidR="000B31D5" w:rsidRPr="00AE479E">
        <w:rPr>
          <w:rFonts w:ascii="Times New Roman" w:eastAsia="Calibri" w:hAnsi="Times New Roman" w:cs="Times New Roman"/>
          <w:sz w:val="24"/>
          <w:szCs w:val="24"/>
        </w:rPr>
        <w:t xml:space="preserve"> nije ostvario primitke od financijske imovine i zaduživanja, kao ni izdatke za financijsku imovinu i otplate zajmova u 202</w:t>
      </w:r>
      <w:r w:rsidR="00C11875">
        <w:rPr>
          <w:rFonts w:ascii="Times New Roman" w:eastAsia="Calibri" w:hAnsi="Times New Roman" w:cs="Times New Roman"/>
          <w:sz w:val="24"/>
          <w:szCs w:val="24"/>
        </w:rPr>
        <w:t>5</w:t>
      </w:r>
      <w:r w:rsidR="000B31D5" w:rsidRPr="00AE479E">
        <w:rPr>
          <w:rFonts w:ascii="Times New Roman" w:eastAsia="Calibri" w:hAnsi="Times New Roman" w:cs="Times New Roman"/>
          <w:sz w:val="24"/>
          <w:szCs w:val="24"/>
        </w:rPr>
        <w:t>. godin</w:t>
      </w:r>
      <w:r w:rsidRPr="00AE479E">
        <w:rPr>
          <w:rFonts w:ascii="Times New Roman" w:eastAsia="Calibri" w:hAnsi="Times New Roman" w:cs="Times New Roman"/>
          <w:sz w:val="24"/>
          <w:szCs w:val="24"/>
        </w:rPr>
        <w:t>i</w:t>
      </w:r>
      <w:r w:rsidR="000B31D5" w:rsidRPr="00AE479E">
        <w:rPr>
          <w:rFonts w:ascii="Times New Roman" w:eastAsia="Calibri" w:hAnsi="Times New Roman" w:cs="Times New Roman"/>
          <w:sz w:val="24"/>
          <w:szCs w:val="24"/>
        </w:rPr>
        <w:t xml:space="preserve"> te se ne prikazuju izvještaji računa financiranja prema ekonomskoj klasifikaciji i izvještaji računa financiranja prema izvorima financiranja</w:t>
      </w:r>
      <w:r w:rsidRPr="00AE479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C88AD0A" w14:textId="77777777" w:rsidR="00A60CAE" w:rsidRDefault="00A60CAE" w:rsidP="00BE31D4">
      <w:pPr>
        <w:widowControl w:val="0"/>
        <w:suppressAutoHyphens/>
        <w:ind w:left="0" w:firstLine="708"/>
        <w:contextualSpacing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26347AD" w14:textId="77777777" w:rsidR="00F5371E" w:rsidRPr="00C11875" w:rsidRDefault="00CB7E47" w:rsidP="00CB7E47">
      <w:pPr>
        <w:pStyle w:val="Odlomakpopisa"/>
        <w:widowControl w:val="0"/>
        <w:numPr>
          <w:ilvl w:val="1"/>
          <w:numId w:val="11"/>
        </w:numPr>
        <w:suppressAutoHyphens/>
        <w:jc w:val="center"/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eastAsia="hi-IN" w:bidi="hi-IN"/>
        </w:rPr>
      </w:pPr>
      <w:r w:rsidRPr="00C11875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="00F5371E" w:rsidRPr="00C11875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eastAsia="hi-IN" w:bidi="hi-IN"/>
        </w:rPr>
        <w:t>POSEBNI IZVJEŠTAJI</w:t>
      </w:r>
    </w:p>
    <w:p w14:paraId="25C19908" w14:textId="77777777" w:rsidR="009C5EC1" w:rsidRPr="00C11875" w:rsidRDefault="009C5EC1" w:rsidP="009C5EC1">
      <w:pPr>
        <w:widowControl w:val="0"/>
        <w:suppressAutoHyphens/>
        <w:ind w:left="0" w:firstLine="0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</w:p>
    <w:p w14:paraId="0F1891F0" w14:textId="77777777" w:rsidR="00F5371E" w:rsidRPr="00C11875" w:rsidRDefault="00F5371E" w:rsidP="00F5371E">
      <w:pPr>
        <w:autoSpaceDE w:val="0"/>
        <w:autoSpaceDN w:val="0"/>
        <w:adjustRightInd w:val="0"/>
        <w:ind w:left="0" w:firstLine="0"/>
        <w:jc w:val="left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C1187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3</w:t>
      </w:r>
      <w:r w:rsidR="00CB7E47" w:rsidRPr="00C1187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.2</w:t>
      </w:r>
      <w:r w:rsidRPr="00C1187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.1. IZVJEŠTAJ O ZADUŽIVANJU NA DOMAĆEM I STRANOM TRŽIŠTU NOVCA I KAPITALA</w:t>
      </w:r>
    </w:p>
    <w:p w14:paraId="3CA36959" w14:textId="77777777" w:rsidR="00F5371E" w:rsidRPr="00C11875" w:rsidRDefault="00F5371E" w:rsidP="00F5371E">
      <w:pPr>
        <w:autoSpaceDE w:val="0"/>
        <w:autoSpaceDN w:val="0"/>
        <w:adjustRightInd w:val="0"/>
        <w:ind w:left="0" w:firstLine="0"/>
        <w:jc w:val="left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640D47E8" w14:textId="77777777" w:rsidR="00F5371E" w:rsidRPr="00C11875" w:rsidRDefault="00F5371E" w:rsidP="00F5371E">
      <w:pPr>
        <w:autoSpaceDE w:val="0"/>
        <w:autoSpaceDN w:val="0"/>
        <w:adjustRightInd w:val="0"/>
        <w:ind w:left="0" w:firstLine="0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C1187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Dom za starije i nemoćne osobe Koprivnica nema zaduženja na domaćem i stranom tržištu novca i kapitala na dan 30. lipnja 2025. godine.</w:t>
      </w:r>
    </w:p>
    <w:p w14:paraId="6C8C818B" w14:textId="77777777" w:rsidR="009C5EC1" w:rsidRDefault="009C5EC1" w:rsidP="009C5EC1">
      <w:pPr>
        <w:widowControl w:val="0"/>
        <w:suppressAutoHyphens/>
        <w:ind w:left="0" w:firstLine="0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552B1C5" w14:textId="77777777" w:rsidR="00C11875" w:rsidRDefault="00C11875" w:rsidP="009C5EC1">
      <w:pPr>
        <w:widowControl w:val="0"/>
        <w:suppressAutoHyphens/>
        <w:ind w:left="0" w:firstLine="0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07AD192" w14:textId="77777777" w:rsidR="00C11875" w:rsidRDefault="00C11875" w:rsidP="009C5EC1">
      <w:pPr>
        <w:widowControl w:val="0"/>
        <w:suppressAutoHyphens/>
        <w:ind w:left="0" w:firstLine="0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BB3B0BD" w14:textId="77777777" w:rsidR="00E52961" w:rsidRDefault="00E52961" w:rsidP="009C5EC1">
      <w:pPr>
        <w:widowControl w:val="0"/>
        <w:suppressAutoHyphens/>
        <w:ind w:left="0" w:firstLine="0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C3DF618" w14:textId="77777777" w:rsidR="00E52961" w:rsidRDefault="00E52961" w:rsidP="009C5EC1">
      <w:pPr>
        <w:widowControl w:val="0"/>
        <w:suppressAutoHyphens/>
        <w:ind w:left="0" w:firstLine="0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849ACB0" w14:textId="77777777" w:rsidR="00E52961" w:rsidRDefault="00E52961" w:rsidP="009C5EC1">
      <w:pPr>
        <w:widowControl w:val="0"/>
        <w:suppressAutoHyphens/>
        <w:ind w:left="0" w:firstLine="0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2C6A34E" w14:textId="77777777" w:rsidR="00C11875" w:rsidRDefault="00C11875" w:rsidP="009C5EC1">
      <w:pPr>
        <w:widowControl w:val="0"/>
        <w:suppressAutoHyphens/>
        <w:ind w:left="0" w:firstLine="0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973DC4C" w14:textId="77777777" w:rsidR="00C11875" w:rsidRDefault="00C11875" w:rsidP="009C5EC1">
      <w:pPr>
        <w:widowControl w:val="0"/>
        <w:suppressAutoHyphens/>
        <w:ind w:left="0" w:firstLine="0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08D5AB0" w14:textId="77777777" w:rsidR="00E52961" w:rsidRDefault="00E52961" w:rsidP="009C5EC1">
      <w:pPr>
        <w:widowControl w:val="0"/>
        <w:suppressAutoHyphens/>
        <w:ind w:left="0" w:firstLine="0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B2E6462" w14:textId="77777777" w:rsidR="00E52961" w:rsidRDefault="00E52961" w:rsidP="009C5EC1">
      <w:pPr>
        <w:widowControl w:val="0"/>
        <w:suppressAutoHyphens/>
        <w:ind w:left="0" w:firstLine="0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CD73E46" w14:textId="77777777" w:rsidR="009C5EC1" w:rsidRPr="00075E8E" w:rsidRDefault="009C5EC1" w:rsidP="009C5EC1">
      <w:pPr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/>
          <w:bCs/>
          <w:color w:val="000000" w:themeColor="text1"/>
          <w:highlight w:val="yellow"/>
        </w:rPr>
      </w:pPr>
      <w:r w:rsidRPr="00075E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 ZAVRŠNE ODREDBE</w:t>
      </w:r>
    </w:p>
    <w:p w14:paraId="687D0E7F" w14:textId="77777777" w:rsidR="009C5EC1" w:rsidRPr="00075E8E" w:rsidRDefault="009C5EC1" w:rsidP="009C5EC1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A1FCC6" w14:textId="77777777" w:rsidR="009C5EC1" w:rsidRPr="00075E8E" w:rsidRDefault="009C5EC1" w:rsidP="009C5EC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5E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Članak </w:t>
      </w:r>
      <w:r w:rsidR="00CB7E47" w:rsidRPr="00075E8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075E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16AFB38" w14:textId="77777777" w:rsidR="009C5EC1" w:rsidRPr="00075E8E" w:rsidRDefault="009C5EC1" w:rsidP="009C5EC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344B2B" w14:textId="77777777" w:rsidR="009C5EC1" w:rsidRDefault="009C5EC1" w:rsidP="009C5EC1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5E8E">
        <w:rPr>
          <w:rFonts w:ascii="Times New Roman" w:hAnsi="Times New Roman" w:cs="Times New Roman"/>
          <w:color w:val="000000" w:themeColor="text1"/>
          <w:sz w:val="24"/>
          <w:szCs w:val="24"/>
        </w:rPr>
        <w:t>Ovaj polugodišnji izvještaj o izvršenju Financijskog plana Doma za starije i nemoćne osobe Koprivnica za 2025. godinu objavit će se na mrežnim stranicama Doma za starije i nemoćne osobe Koprivnica (</w:t>
      </w:r>
      <w:hyperlink r:id="rId11" w:history="1">
        <w:r w:rsidRPr="00075E8E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</w:rPr>
          <w:t>www.dom-kc.hr</w:t>
        </w:r>
      </w:hyperlink>
      <w:r w:rsidRPr="00075E8E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246EDC69" w14:textId="77777777" w:rsidR="00E52961" w:rsidRDefault="00E52961" w:rsidP="009C5EC1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72540C" w14:textId="77777777" w:rsidR="00E52961" w:rsidRPr="00075E8E" w:rsidRDefault="00E52961" w:rsidP="009C5EC1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347075" w14:textId="77777777" w:rsidR="009C5EC1" w:rsidRPr="00075E8E" w:rsidRDefault="009C5EC1" w:rsidP="009C5EC1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CB3AEB" w14:textId="77777777" w:rsidR="009C5EC1" w:rsidRPr="00075E8E" w:rsidRDefault="009C5EC1" w:rsidP="009C5EC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5E8E">
        <w:rPr>
          <w:rFonts w:ascii="Times New Roman" w:hAnsi="Times New Roman" w:cs="Times New Roman"/>
          <w:color w:val="000000" w:themeColor="text1"/>
          <w:sz w:val="24"/>
          <w:szCs w:val="24"/>
        </w:rPr>
        <w:t>UPRAVNO VIJEĆE</w:t>
      </w:r>
    </w:p>
    <w:p w14:paraId="26A0017F" w14:textId="77777777" w:rsidR="009C5EC1" w:rsidRPr="00075E8E" w:rsidRDefault="009C5EC1" w:rsidP="009C5EC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5E8E">
        <w:rPr>
          <w:rFonts w:ascii="Times New Roman" w:hAnsi="Times New Roman" w:cs="Times New Roman"/>
          <w:color w:val="000000" w:themeColor="text1"/>
          <w:sz w:val="24"/>
          <w:szCs w:val="24"/>
        </w:rPr>
        <w:t>DOMA ZA STARIJE I NEMOĆNE OSOBE KOPRIVNICA</w:t>
      </w:r>
    </w:p>
    <w:p w14:paraId="63661A7C" w14:textId="77777777" w:rsidR="009C5EC1" w:rsidRPr="00075E8E" w:rsidRDefault="009C5EC1" w:rsidP="009C5EC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12ED79" w14:textId="77777777" w:rsidR="009C5EC1" w:rsidRDefault="009C5EC1" w:rsidP="009C5EC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1E3499D2" w14:textId="77777777" w:rsidR="00E52961" w:rsidRDefault="00E52961" w:rsidP="009C5EC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742D2068" w14:textId="77777777" w:rsidR="009C5EC1" w:rsidRPr="00132D70" w:rsidRDefault="009C5EC1" w:rsidP="009C5EC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024133BD" w14:textId="34073C35" w:rsidR="009C5EC1" w:rsidRPr="00E52961" w:rsidRDefault="009C5EC1" w:rsidP="009C5EC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2961">
        <w:rPr>
          <w:rFonts w:ascii="Times New Roman" w:hAnsi="Times New Roman" w:cs="Times New Roman"/>
          <w:sz w:val="24"/>
          <w:szCs w:val="24"/>
        </w:rPr>
        <w:t>KLASA: 555-01/2</w:t>
      </w:r>
      <w:r w:rsidR="00E52961" w:rsidRPr="00E52961">
        <w:rPr>
          <w:rFonts w:ascii="Times New Roman" w:hAnsi="Times New Roman" w:cs="Times New Roman"/>
          <w:sz w:val="24"/>
          <w:szCs w:val="24"/>
        </w:rPr>
        <w:t>4</w:t>
      </w:r>
      <w:r w:rsidRPr="00E52961">
        <w:rPr>
          <w:rFonts w:ascii="Times New Roman" w:hAnsi="Times New Roman" w:cs="Times New Roman"/>
          <w:sz w:val="24"/>
          <w:szCs w:val="24"/>
        </w:rPr>
        <w:t>-01/</w:t>
      </w:r>
      <w:r w:rsidR="00E52961" w:rsidRPr="00E52961">
        <w:rPr>
          <w:rFonts w:ascii="Times New Roman" w:hAnsi="Times New Roman" w:cs="Times New Roman"/>
          <w:sz w:val="24"/>
          <w:szCs w:val="24"/>
        </w:rPr>
        <w:t>407</w:t>
      </w:r>
    </w:p>
    <w:p w14:paraId="1A6A9A2D" w14:textId="4E87E7F1" w:rsidR="009C5EC1" w:rsidRPr="00E52961" w:rsidRDefault="009C5EC1" w:rsidP="009C5EC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2961">
        <w:rPr>
          <w:rFonts w:ascii="Times New Roman" w:hAnsi="Times New Roman" w:cs="Times New Roman"/>
          <w:sz w:val="24"/>
          <w:szCs w:val="24"/>
        </w:rPr>
        <w:t>URBROJ: 2137-26-25-</w:t>
      </w:r>
      <w:r w:rsidR="00E52961" w:rsidRPr="00E52961">
        <w:rPr>
          <w:rFonts w:ascii="Times New Roman" w:hAnsi="Times New Roman" w:cs="Times New Roman"/>
          <w:sz w:val="24"/>
          <w:szCs w:val="24"/>
        </w:rPr>
        <w:t>5</w:t>
      </w:r>
      <w:r w:rsidRPr="00E52961">
        <w:rPr>
          <w:rFonts w:ascii="Times New Roman" w:hAnsi="Times New Roman" w:cs="Times New Roman"/>
          <w:sz w:val="24"/>
          <w:szCs w:val="24"/>
        </w:rPr>
        <w:tab/>
      </w:r>
    </w:p>
    <w:p w14:paraId="6BE72E50" w14:textId="77777777" w:rsidR="00E52961" w:rsidRDefault="009C5EC1" w:rsidP="009C5EC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2961">
        <w:rPr>
          <w:rFonts w:ascii="Times New Roman" w:hAnsi="Times New Roman" w:cs="Times New Roman"/>
          <w:sz w:val="24"/>
          <w:szCs w:val="24"/>
        </w:rPr>
        <w:t>Koprivnica, 2</w:t>
      </w:r>
      <w:r w:rsidR="00E52961" w:rsidRPr="00E52961">
        <w:rPr>
          <w:rFonts w:ascii="Times New Roman" w:hAnsi="Times New Roman" w:cs="Times New Roman"/>
          <w:sz w:val="24"/>
          <w:szCs w:val="24"/>
        </w:rPr>
        <w:t>8.7</w:t>
      </w:r>
      <w:r w:rsidRPr="00E52961">
        <w:rPr>
          <w:rFonts w:ascii="Times New Roman" w:hAnsi="Times New Roman" w:cs="Times New Roman"/>
          <w:sz w:val="24"/>
          <w:szCs w:val="24"/>
        </w:rPr>
        <w:t>.2025.</w:t>
      </w:r>
    </w:p>
    <w:p w14:paraId="5C8333DE" w14:textId="77777777" w:rsidR="00E52961" w:rsidRDefault="00E52961" w:rsidP="009C5EC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251834F" w14:textId="77777777" w:rsidR="00E52961" w:rsidRDefault="00E52961" w:rsidP="009C5EC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6A972E4" w14:textId="3069B500" w:rsidR="009C5EC1" w:rsidRPr="00E52961" w:rsidRDefault="009C5EC1" w:rsidP="009C5EC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2961">
        <w:rPr>
          <w:rFonts w:ascii="Times New Roman" w:hAnsi="Times New Roman" w:cs="Times New Roman"/>
          <w:sz w:val="24"/>
          <w:szCs w:val="24"/>
        </w:rPr>
        <w:tab/>
      </w:r>
      <w:r w:rsidRPr="00E52961">
        <w:rPr>
          <w:rFonts w:ascii="Times New Roman" w:hAnsi="Times New Roman" w:cs="Times New Roman"/>
          <w:sz w:val="24"/>
          <w:szCs w:val="24"/>
        </w:rPr>
        <w:tab/>
      </w:r>
      <w:r w:rsidRPr="00E52961">
        <w:rPr>
          <w:rFonts w:ascii="Times New Roman" w:hAnsi="Times New Roman" w:cs="Times New Roman"/>
          <w:sz w:val="24"/>
          <w:szCs w:val="24"/>
        </w:rPr>
        <w:tab/>
      </w:r>
      <w:r w:rsidRPr="00E52961">
        <w:rPr>
          <w:rFonts w:ascii="Times New Roman" w:hAnsi="Times New Roman" w:cs="Times New Roman"/>
          <w:sz w:val="24"/>
          <w:szCs w:val="24"/>
        </w:rPr>
        <w:tab/>
      </w:r>
      <w:r w:rsidRPr="00E52961">
        <w:rPr>
          <w:rFonts w:ascii="Times New Roman" w:hAnsi="Times New Roman" w:cs="Times New Roman"/>
          <w:sz w:val="24"/>
          <w:szCs w:val="24"/>
        </w:rPr>
        <w:tab/>
      </w:r>
      <w:r w:rsidRPr="00E52961">
        <w:rPr>
          <w:rFonts w:ascii="Times New Roman" w:hAnsi="Times New Roman" w:cs="Times New Roman"/>
          <w:sz w:val="24"/>
          <w:szCs w:val="24"/>
        </w:rPr>
        <w:tab/>
      </w:r>
      <w:r w:rsidRPr="00E52961">
        <w:rPr>
          <w:rFonts w:ascii="Times New Roman" w:hAnsi="Times New Roman" w:cs="Times New Roman"/>
          <w:sz w:val="24"/>
          <w:szCs w:val="24"/>
        </w:rPr>
        <w:tab/>
      </w:r>
      <w:r w:rsidRPr="00E52961">
        <w:rPr>
          <w:rFonts w:ascii="Times New Roman" w:hAnsi="Times New Roman" w:cs="Times New Roman"/>
          <w:sz w:val="24"/>
          <w:szCs w:val="24"/>
        </w:rPr>
        <w:tab/>
      </w:r>
      <w:r w:rsidRPr="00E52961">
        <w:rPr>
          <w:rFonts w:ascii="Times New Roman" w:hAnsi="Times New Roman" w:cs="Times New Roman"/>
          <w:sz w:val="24"/>
          <w:szCs w:val="24"/>
        </w:rPr>
        <w:tab/>
      </w:r>
      <w:r w:rsidRPr="00E52961">
        <w:rPr>
          <w:rFonts w:ascii="Times New Roman" w:hAnsi="Times New Roman" w:cs="Times New Roman"/>
          <w:sz w:val="24"/>
          <w:szCs w:val="24"/>
        </w:rPr>
        <w:tab/>
      </w:r>
    </w:p>
    <w:p w14:paraId="2DA94456" w14:textId="77777777" w:rsidR="009C5EC1" w:rsidRPr="00E52961" w:rsidRDefault="009C5EC1" w:rsidP="009C5EC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1AF50DC" w14:textId="77777777" w:rsidR="009C5EC1" w:rsidRPr="00E52961" w:rsidRDefault="009C5EC1" w:rsidP="009C5EC1">
      <w:pPr>
        <w:autoSpaceDE w:val="0"/>
        <w:autoSpaceDN w:val="0"/>
        <w:adjustRightInd w:val="0"/>
        <w:ind w:left="6021" w:firstLine="351"/>
        <w:rPr>
          <w:rFonts w:ascii="Times New Roman" w:hAnsi="Times New Roman" w:cs="Times New Roman"/>
          <w:sz w:val="24"/>
          <w:szCs w:val="24"/>
        </w:rPr>
      </w:pPr>
      <w:r w:rsidRPr="00E52961">
        <w:rPr>
          <w:rFonts w:ascii="Times New Roman" w:hAnsi="Times New Roman" w:cs="Times New Roman"/>
          <w:sz w:val="24"/>
          <w:szCs w:val="24"/>
        </w:rPr>
        <w:t>Predsjednik</w:t>
      </w:r>
    </w:p>
    <w:p w14:paraId="4DBDFBE9" w14:textId="77777777" w:rsidR="009C5EC1" w:rsidRPr="00E52961" w:rsidRDefault="009C5EC1" w:rsidP="009C5EC1">
      <w:pPr>
        <w:autoSpaceDE w:val="0"/>
        <w:autoSpaceDN w:val="0"/>
        <w:adjustRightInd w:val="0"/>
        <w:ind w:left="5670" w:firstLine="351"/>
        <w:rPr>
          <w:rFonts w:ascii="Times New Roman" w:hAnsi="Times New Roman" w:cs="Times New Roman"/>
          <w:sz w:val="24"/>
          <w:szCs w:val="24"/>
        </w:rPr>
      </w:pPr>
      <w:r w:rsidRPr="00E52961">
        <w:rPr>
          <w:rFonts w:ascii="Times New Roman" w:hAnsi="Times New Roman" w:cs="Times New Roman"/>
          <w:sz w:val="24"/>
          <w:szCs w:val="24"/>
        </w:rPr>
        <w:t xml:space="preserve">  Upravnog vijeća:</w:t>
      </w:r>
    </w:p>
    <w:p w14:paraId="0C75FA61" w14:textId="77777777" w:rsidR="009C5EC1" w:rsidRPr="00132D70" w:rsidRDefault="009C5EC1" w:rsidP="009C5EC1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E52961">
        <w:rPr>
          <w:rFonts w:ascii="Times New Roman" w:hAnsi="Times New Roman" w:cs="Times New Roman"/>
          <w:sz w:val="24"/>
          <w:szCs w:val="24"/>
        </w:rPr>
        <w:tab/>
      </w:r>
      <w:r w:rsidRPr="00E52961">
        <w:rPr>
          <w:rFonts w:ascii="Times New Roman" w:hAnsi="Times New Roman" w:cs="Times New Roman"/>
          <w:sz w:val="24"/>
          <w:szCs w:val="24"/>
        </w:rPr>
        <w:tab/>
      </w:r>
      <w:r w:rsidRPr="00E52961">
        <w:rPr>
          <w:rFonts w:ascii="Times New Roman" w:hAnsi="Times New Roman" w:cs="Times New Roman"/>
          <w:sz w:val="24"/>
          <w:szCs w:val="24"/>
        </w:rPr>
        <w:tab/>
      </w:r>
      <w:r w:rsidRPr="00E52961">
        <w:rPr>
          <w:rFonts w:ascii="Times New Roman" w:hAnsi="Times New Roman" w:cs="Times New Roman"/>
          <w:sz w:val="24"/>
          <w:szCs w:val="24"/>
        </w:rPr>
        <w:tab/>
      </w:r>
      <w:r w:rsidRPr="00E52961">
        <w:rPr>
          <w:rFonts w:ascii="Times New Roman" w:hAnsi="Times New Roman" w:cs="Times New Roman"/>
          <w:sz w:val="24"/>
          <w:szCs w:val="24"/>
        </w:rPr>
        <w:tab/>
      </w:r>
      <w:r w:rsidRPr="00E52961">
        <w:rPr>
          <w:rFonts w:ascii="Times New Roman" w:hAnsi="Times New Roman" w:cs="Times New Roman"/>
          <w:sz w:val="24"/>
          <w:szCs w:val="24"/>
        </w:rPr>
        <w:tab/>
      </w:r>
      <w:r w:rsidRPr="00E52961">
        <w:rPr>
          <w:rFonts w:ascii="Times New Roman" w:hAnsi="Times New Roman" w:cs="Times New Roman"/>
          <w:sz w:val="24"/>
          <w:szCs w:val="24"/>
        </w:rPr>
        <w:tab/>
      </w:r>
      <w:r w:rsidRPr="00E52961">
        <w:rPr>
          <w:rFonts w:ascii="Times New Roman" w:hAnsi="Times New Roman" w:cs="Times New Roman"/>
          <w:sz w:val="24"/>
          <w:szCs w:val="24"/>
        </w:rPr>
        <w:tab/>
        <w:t xml:space="preserve">        Krunoslav </w:t>
      </w:r>
      <w:proofErr w:type="spellStart"/>
      <w:r w:rsidRPr="00E52961">
        <w:rPr>
          <w:rFonts w:ascii="Times New Roman" w:hAnsi="Times New Roman" w:cs="Times New Roman"/>
          <w:sz w:val="24"/>
          <w:szCs w:val="24"/>
        </w:rPr>
        <w:t>Vitelj</w:t>
      </w:r>
      <w:proofErr w:type="spellEnd"/>
      <w:r w:rsidRPr="00132D70">
        <w:rPr>
          <w:rFonts w:ascii="Times New Roman" w:hAnsi="Times New Roman" w:cs="Times New Roman"/>
          <w:sz w:val="24"/>
          <w:szCs w:val="24"/>
        </w:rPr>
        <w:tab/>
      </w:r>
      <w:r w:rsidRPr="00132D70">
        <w:rPr>
          <w:rFonts w:ascii="Times New Roman" w:hAnsi="Times New Roman" w:cs="Times New Roman"/>
          <w:sz w:val="24"/>
          <w:szCs w:val="24"/>
        </w:rPr>
        <w:tab/>
      </w:r>
      <w:r w:rsidRPr="00132D70">
        <w:rPr>
          <w:rFonts w:ascii="Times New Roman" w:hAnsi="Times New Roman" w:cs="Times New Roman"/>
          <w:sz w:val="24"/>
          <w:szCs w:val="24"/>
        </w:rPr>
        <w:tab/>
      </w:r>
      <w:r w:rsidRPr="00132D70">
        <w:rPr>
          <w:rFonts w:ascii="Times New Roman" w:hAnsi="Times New Roman" w:cs="Times New Roman"/>
          <w:sz w:val="24"/>
          <w:szCs w:val="24"/>
        </w:rPr>
        <w:tab/>
      </w:r>
      <w:r w:rsidRPr="00132D70">
        <w:rPr>
          <w:rFonts w:ascii="Times New Roman" w:hAnsi="Times New Roman" w:cs="Times New Roman"/>
          <w:sz w:val="24"/>
          <w:szCs w:val="24"/>
        </w:rPr>
        <w:tab/>
      </w:r>
      <w:r w:rsidRPr="00132D70">
        <w:rPr>
          <w:rFonts w:ascii="Times New Roman" w:hAnsi="Times New Roman" w:cs="Times New Roman"/>
          <w:sz w:val="24"/>
          <w:szCs w:val="24"/>
        </w:rPr>
        <w:tab/>
      </w:r>
      <w:r w:rsidRPr="00132D70">
        <w:rPr>
          <w:rFonts w:ascii="Times New Roman" w:hAnsi="Times New Roman" w:cs="Times New Roman"/>
          <w:sz w:val="24"/>
          <w:szCs w:val="24"/>
        </w:rPr>
        <w:tab/>
      </w:r>
      <w:r w:rsidRPr="00132D70">
        <w:rPr>
          <w:rFonts w:ascii="Times New Roman" w:hAnsi="Times New Roman" w:cs="Times New Roman"/>
          <w:sz w:val="24"/>
          <w:szCs w:val="24"/>
        </w:rPr>
        <w:tab/>
      </w:r>
      <w:r w:rsidRPr="00132D70">
        <w:rPr>
          <w:rFonts w:ascii="Times New Roman" w:hAnsi="Times New Roman" w:cs="Times New Roman"/>
          <w:sz w:val="24"/>
          <w:szCs w:val="24"/>
        </w:rPr>
        <w:tab/>
      </w:r>
      <w:r w:rsidRPr="00132D70">
        <w:rPr>
          <w:rFonts w:ascii="Times New Roman" w:hAnsi="Times New Roman" w:cs="Times New Roman"/>
          <w:sz w:val="24"/>
          <w:szCs w:val="24"/>
        </w:rPr>
        <w:tab/>
      </w:r>
      <w:r w:rsidRPr="00132D70">
        <w:rPr>
          <w:rFonts w:ascii="Times New Roman" w:hAnsi="Times New Roman" w:cs="Times New Roman"/>
          <w:sz w:val="24"/>
          <w:szCs w:val="24"/>
        </w:rPr>
        <w:tab/>
      </w:r>
      <w:r w:rsidRPr="00132D70">
        <w:rPr>
          <w:rFonts w:ascii="Times New Roman" w:hAnsi="Times New Roman" w:cs="Times New Roman"/>
          <w:sz w:val="24"/>
          <w:szCs w:val="24"/>
        </w:rPr>
        <w:tab/>
      </w:r>
      <w:r w:rsidRPr="00132D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51321D3" w14:textId="77777777" w:rsidR="009C5EC1" w:rsidRPr="009C5EC1" w:rsidRDefault="009C5EC1" w:rsidP="009C5EC1">
      <w:pPr>
        <w:widowControl w:val="0"/>
        <w:suppressAutoHyphens/>
        <w:ind w:left="0" w:firstLine="0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sectPr w:rsidR="009C5EC1" w:rsidRPr="009C5EC1" w:rsidSect="00C750C9">
          <w:headerReference w:type="default" r:id="rId12"/>
          <w:footerReference w:type="default" r:id="rId13"/>
          <w:pgSz w:w="11906" w:h="16838"/>
          <w:pgMar w:top="709" w:right="1021" w:bottom="851" w:left="992" w:header="709" w:footer="709" w:gutter="0"/>
          <w:cols w:space="708"/>
          <w:docGrid w:linePitch="360"/>
        </w:sectPr>
      </w:pPr>
    </w:p>
    <w:p w14:paraId="6A05532C" w14:textId="77777777" w:rsidR="00E91D54" w:rsidRDefault="00E91D54" w:rsidP="007D050F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  <w:sectPr w:rsidR="00E91D54" w:rsidSect="00E91D54">
          <w:pgSz w:w="16838" w:h="11906" w:orient="landscape"/>
          <w:pgMar w:top="992" w:right="1418" w:bottom="851" w:left="851" w:header="709" w:footer="709" w:gutter="0"/>
          <w:cols w:space="708"/>
          <w:docGrid w:linePitch="360"/>
        </w:sectPr>
      </w:pPr>
    </w:p>
    <w:p w14:paraId="6954AFAD" w14:textId="77777777" w:rsidR="001462E4" w:rsidRPr="00132D70" w:rsidRDefault="001462E4" w:rsidP="009C5EC1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sz w:val="24"/>
          <w:szCs w:val="24"/>
        </w:rPr>
      </w:pPr>
    </w:p>
    <w:sectPr w:rsidR="001462E4" w:rsidRPr="00132D70" w:rsidSect="00C61186">
      <w:pgSz w:w="11906" w:h="16838"/>
      <w:pgMar w:top="1417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201B9" w14:textId="77777777" w:rsidR="00B90482" w:rsidRDefault="00B90482">
      <w:r>
        <w:separator/>
      </w:r>
    </w:p>
  </w:endnote>
  <w:endnote w:type="continuationSeparator" w:id="0">
    <w:p w14:paraId="0642D115" w14:textId="77777777" w:rsidR="00B90482" w:rsidRDefault="00B90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6F133" w14:textId="77777777" w:rsidR="00257A3A" w:rsidRDefault="00257A3A">
    <w:pPr>
      <w:rPr>
        <w:rStyle w:val="FakeCharacterStyl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C0325" w14:textId="77777777" w:rsidR="00257A3A" w:rsidRDefault="00257A3A">
    <w:pPr>
      <w:rPr>
        <w:rStyle w:val="FakeCharacterSty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A9B83" w14:textId="77777777" w:rsidR="00B90482" w:rsidRDefault="00B90482">
      <w:r>
        <w:separator/>
      </w:r>
    </w:p>
  </w:footnote>
  <w:footnote w:type="continuationSeparator" w:id="0">
    <w:p w14:paraId="68822CFD" w14:textId="77777777" w:rsidR="00B90482" w:rsidRDefault="00B90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AA71A" w14:textId="77777777" w:rsidR="00257A3A" w:rsidRDefault="00257A3A">
    <w:pPr>
      <w:rPr>
        <w:rStyle w:val="FakeCharacterSty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35077" w14:textId="77777777" w:rsidR="00257A3A" w:rsidRDefault="00257A3A">
    <w:pPr>
      <w:rPr>
        <w:rStyle w:val="FakeCharacterSty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6E4BCE4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80D16D6"/>
    <w:multiLevelType w:val="hybridMultilevel"/>
    <w:tmpl w:val="A63A83EC"/>
    <w:lvl w:ilvl="0" w:tplc="18CCA15A"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4A62A2"/>
    <w:multiLevelType w:val="multilevel"/>
    <w:tmpl w:val="79ECF3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386355F"/>
    <w:multiLevelType w:val="hybridMultilevel"/>
    <w:tmpl w:val="F5845738"/>
    <w:lvl w:ilvl="0" w:tplc="99585B60"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DFD2B2B"/>
    <w:multiLevelType w:val="hybridMultilevel"/>
    <w:tmpl w:val="656C7C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D5512"/>
    <w:multiLevelType w:val="hybridMultilevel"/>
    <w:tmpl w:val="0C7C5936"/>
    <w:lvl w:ilvl="0" w:tplc="BA561A3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388C"/>
    <w:multiLevelType w:val="hybridMultilevel"/>
    <w:tmpl w:val="AD2AD872"/>
    <w:lvl w:ilvl="0" w:tplc="09927E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176AF"/>
    <w:multiLevelType w:val="hybridMultilevel"/>
    <w:tmpl w:val="7BF62CC4"/>
    <w:lvl w:ilvl="0" w:tplc="4C721E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1671F"/>
    <w:multiLevelType w:val="multilevel"/>
    <w:tmpl w:val="D19031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5561307C"/>
    <w:multiLevelType w:val="hybridMultilevel"/>
    <w:tmpl w:val="BD2489C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9708AD"/>
    <w:multiLevelType w:val="multilevel"/>
    <w:tmpl w:val="E6DC3B6A"/>
    <w:lvl w:ilvl="0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1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3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53" w:hanging="1800"/>
      </w:pPr>
      <w:rPr>
        <w:rFonts w:hint="default"/>
      </w:rPr>
    </w:lvl>
  </w:abstractNum>
  <w:num w:numId="1" w16cid:durableId="1291322009">
    <w:abstractNumId w:val="4"/>
  </w:num>
  <w:num w:numId="2" w16cid:durableId="672689157">
    <w:abstractNumId w:val="0"/>
  </w:num>
  <w:num w:numId="3" w16cid:durableId="1464687846">
    <w:abstractNumId w:val="1"/>
  </w:num>
  <w:num w:numId="4" w16cid:durableId="461339264">
    <w:abstractNumId w:val="3"/>
  </w:num>
  <w:num w:numId="5" w16cid:durableId="1966809302">
    <w:abstractNumId w:val="10"/>
  </w:num>
  <w:num w:numId="6" w16cid:durableId="955595572">
    <w:abstractNumId w:val="7"/>
  </w:num>
  <w:num w:numId="7" w16cid:durableId="863401820">
    <w:abstractNumId w:val="2"/>
  </w:num>
  <w:num w:numId="8" w16cid:durableId="1426536087">
    <w:abstractNumId w:val="6"/>
  </w:num>
  <w:num w:numId="9" w16cid:durableId="406152349">
    <w:abstractNumId w:val="5"/>
  </w:num>
  <w:num w:numId="10" w16cid:durableId="1394543410">
    <w:abstractNumId w:val="9"/>
  </w:num>
  <w:num w:numId="11" w16cid:durableId="7569057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6BE"/>
    <w:rsid w:val="00002204"/>
    <w:rsid w:val="00011711"/>
    <w:rsid w:val="00015AC8"/>
    <w:rsid w:val="0001787B"/>
    <w:rsid w:val="00027550"/>
    <w:rsid w:val="000317A0"/>
    <w:rsid w:val="00042167"/>
    <w:rsid w:val="00044299"/>
    <w:rsid w:val="0005255B"/>
    <w:rsid w:val="00053055"/>
    <w:rsid w:val="00062EC6"/>
    <w:rsid w:val="000749B4"/>
    <w:rsid w:val="00075E8E"/>
    <w:rsid w:val="000815DA"/>
    <w:rsid w:val="00085E7D"/>
    <w:rsid w:val="00087753"/>
    <w:rsid w:val="00087ACC"/>
    <w:rsid w:val="00087B34"/>
    <w:rsid w:val="000A2E17"/>
    <w:rsid w:val="000A5CBE"/>
    <w:rsid w:val="000B0F9B"/>
    <w:rsid w:val="000B2825"/>
    <w:rsid w:val="000B31D5"/>
    <w:rsid w:val="000B47A1"/>
    <w:rsid w:val="000B5555"/>
    <w:rsid w:val="000C37E4"/>
    <w:rsid w:val="000C593A"/>
    <w:rsid w:val="000C6A45"/>
    <w:rsid w:val="000D5D22"/>
    <w:rsid w:val="000E3722"/>
    <w:rsid w:val="000E7B92"/>
    <w:rsid w:val="001042AA"/>
    <w:rsid w:val="00111D20"/>
    <w:rsid w:val="00122C87"/>
    <w:rsid w:val="00132D70"/>
    <w:rsid w:val="001334D2"/>
    <w:rsid w:val="00133FA5"/>
    <w:rsid w:val="00140888"/>
    <w:rsid w:val="001462E4"/>
    <w:rsid w:val="001639CA"/>
    <w:rsid w:val="00191401"/>
    <w:rsid w:val="00192589"/>
    <w:rsid w:val="001A2FE8"/>
    <w:rsid w:val="001A5B66"/>
    <w:rsid w:val="001C450E"/>
    <w:rsid w:val="001E3B9D"/>
    <w:rsid w:val="001E5831"/>
    <w:rsid w:val="001E729C"/>
    <w:rsid w:val="001F3263"/>
    <w:rsid w:val="00202BD9"/>
    <w:rsid w:val="00204855"/>
    <w:rsid w:val="00204D7A"/>
    <w:rsid w:val="002307A6"/>
    <w:rsid w:val="0024315D"/>
    <w:rsid w:val="00257A3A"/>
    <w:rsid w:val="00265A6C"/>
    <w:rsid w:val="0028090D"/>
    <w:rsid w:val="00287A0A"/>
    <w:rsid w:val="002A33C6"/>
    <w:rsid w:val="002C5C79"/>
    <w:rsid w:val="002E168C"/>
    <w:rsid w:val="002F06DE"/>
    <w:rsid w:val="00300F66"/>
    <w:rsid w:val="003015F4"/>
    <w:rsid w:val="003055E5"/>
    <w:rsid w:val="00315A5F"/>
    <w:rsid w:val="00316A37"/>
    <w:rsid w:val="00317A70"/>
    <w:rsid w:val="003205A6"/>
    <w:rsid w:val="0032717A"/>
    <w:rsid w:val="00335458"/>
    <w:rsid w:val="00341972"/>
    <w:rsid w:val="003674DB"/>
    <w:rsid w:val="0037369E"/>
    <w:rsid w:val="00383A96"/>
    <w:rsid w:val="0038752A"/>
    <w:rsid w:val="00397129"/>
    <w:rsid w:val="003A0E93"/>
    <w:rsid w:val="003A35F2"/>
    <w:rsid w:val="003B4F6E"/>
    <w:rsid w:val="003B6061"/>
    <w:rsid w:val="003D4591"/>
    <w:rsid w:val="003D7C50"/>
    <w:rsid w:val="003E15C4"/>
    <w:rsid w:val="003F1B8A"/>
    <w:rsid w:val="00422B0E"/>
    <w:rsid w:val="00423FEF"/>
    <w:rsid w:val="00431007"/>
    <w:rsid w:val="00463044"/>
    <w:rsid w:val="0046662A"/>
    <w:rsid w:val="00470F34"/>
    <w:rsid w:val="004760D9"/>
    <w:rsid w:val="00487175"/>
    <w:rsid w:val="00490D7C"/>
    <w:rsid w:val="004A29CB"/>
    <w:rsid w:val="004A4770"/>
    <w:rsid w:val="004A7372"/>
    <w:rsid w:val="004B253B"/>
    <w:rsid w:val="004B4C96"/>
    <w:rsid w:val="004F33E7"/>
    <w:rsid w:val="00503486"/>
    <w:rsid w:val="00511CD8"/>
    <w:rsid w:val="00534C3C"/>
    <w:rsid w:val="005417B8"/>
    <w:rsid w:val="0055207D"/>
    <w:rsid w:val="00563804"/>
    <w:rsid w:val="00565097"/>
    <w:rsid w:val="00565EB5"/>
    <w:rsid w:val="00590540"/>
    <w:rsid w:val="005A1D5A"/>
    <w:rsid w:val="005A63E2"/>
    <w:rsid w:val="005B52B0"/>
    <w:rsid w:val="005C1F0E"/>
    <w:rsid w:val="005C5A99"/>
    <w:rsid w:val="005C683F"/>
    <w:rsid w:val="005D6DE1"/>
    <w:rsid w:val="005D785D"/>
    <w:rsid w:val="005F0AEB"/>
    <w:rsid w:val="00612DB1"/>
    <w:rsid w:val="0061494E"/>
    <w:rsid w:val="00633703"/>
    <w:rsid w:val="00636EA5"/>
    <w:rsid w:val="0065551E"/>
    <w:rsid w:val="00660A88"/>
    <w:rsid w:val="00667AC2"/>
    <w:rsid w:val="00670C1E"/>
    <w:rsid w:val="006759D8"/>
    <w:rsid w:val="006852C4"/>
    <w:rsid w:val="006A17E6"/>
    <w:rsid w:val="006A4803"/>
    <w:rsid w:val="006B1515"/>
    <w:rsid w:val="006B6A72"/>
    <w:rsid w:val="006C1FFB"/>
    <w:rsid w:val="006E58A1"/>
    <w:rsid w:val="006F5656"/>
    <w:rsid w:val="007023A9"/>
    <w:rsid w:val="007039B3"/>
    <w:rsid w:val="00714E4B"/>
    <w:rsid w:val="00727E3A"/>
    <w:rsid w:val="0073063A"/>
    <w:rsid w:val="007456BE"/>
    <w:rsid w:val="00752D33"/>
    <w:rsid w:val="00754B5F"/>
    <w:rsid w:val="00755221"/>
    <w:rsid w:val="00763140"/>
    <w:rsid w:val="00787E9B"/>
    <w:rsid w:val="00794086"/>
    <w:rsid w:val="00794CC5"/>
    <w:rsid w:val="007968BC"/>
    <w:rsid w:val="007B228D"/>
    <w:rsid w:val="007B4891"/>
    <w:rsid w:val="007D050F"/>
    <w:rsid w:val="007D201D"/>
    <w:rsid w:val="007D4275"/>
    <w:rsid w:val="007D4546"/>
    <w:rsid w:val="007E1B0B"/>
    <w:rsid w:val="007E32D4"/>
    <w:rsid w:val="007E6067"/>
    <w:rsid w:val="007E797C"/>
    <w:rsid w:val="008030CA"/>
    <w:rsid w:val="00814C3B"/>
    <w:rsid w:val="00827A96"/>
    <w:rsid w:val="00831078"/>
    <w:rsid w:val="00862AED"/>
    <w:rsid w:val="00866223"/>
    <w:rsid w:val="008666AC"/>
    <w:rsid w:val="008703C1"/>
    <w:rsid w:val="00875C4C"/>
    <w:rsid w:val="00894A27"/>
    <w:rsid w:val="008A423D"/>
    <w:rsid w:val="008A4513"/>
    <w:rsid w:val="008B0E9B"/>
    <w:rsid w:val="008B5EEA"/>
    <w:rsid w:val="008E2D9D"/>
    <w:rsid w:val="00912C9D"/>
    <w:rsid w:val="00923E92"/>
    <w:rsid w:val="00935972"/>
    <w:rsid w:val="00935F98"/>
    <w:rsid w:val="00937F30"/>
    <w:rsid w:val="00941945"/>
    <w:rsid w:val="009442BF"/>
    <w:rsid w:val="00945783"/>
    <w:rsid w:val="00971940"/>
    <w:rsid w:val="009736FA"/>
    <w:rsid w:val="00983444"/>
    <w:rsid w:val="00990C07"/>
    <w:rsid w:val="009934F5"/>
    <w:rsid w:val="009A4BD6"/>
    <w:rsid w:val="009B4831"/>
    <w:rsid w:val="009B5630"/>
    <w:rsid w:val="009C310B"/>
    <w:rsid w:val="009C5EC1"/>
    <w:rsid w:val="009D38D8"/>
    <w:rsid w:val="009E2586"/>
    <w:rsid w:val="009F2D18"/>
    <w:rsid w:val="009F345F"/>
    <w:rsid w:val="009F3B77"/>
    <w:rsid w:val="00A1508B"/>
    <w:rsid w:val="00A24E97"/>
    <w:rsid w:val="00A27886"/>
    <w:rsid w:val="00A60CAE"/>
    <w:rsid w:val="00A60EFF"/>
    <w:rsid w:val="00A64285"/>
    <w:rsid w:val="00A82E9F"/>
    <w:rsid w:val="00A85F3F"/>
    <w:rsid w:val="00A934D7"/>
    <w:rsid w:val="00A94420"/>
    <w:rsid w:val="00AC5EAD"/>
    <w:rsid w:val="00AD1C52"/>
    <w:rsid w:val="00AD548E"/>
    <w:rsid w:val="00AE479E"/>
    <w:rsid w:val="00AE5BFB"/>
    <w:rsid w:val="00AF253B"/>
    <w:rsid w:val="00AF2C9D"/>
    <w:rsid w:val="00AF5295"/>
    <w:rsid w:val="00B2538C"/>
    <w:rsid w:val="00B257DE"/>
    <w:rsid w:val="00B40F1D"/>
    <w:rsid w:val="00B53AB3"/>
    <w:rsid w:val="00B60736"/>
    <w:rsid w:val="00B70097"/>
    <w:rsid w:val="00B736E0"/>
    <w:rsid w:val="00B84A28"/>
    <w:rsid w:val="00B868A9"/>
    <w:rsid w:val="00B90482"/>
    <w:rsid w:val="00BA4223"/>
    <w:rsid w:val="00BB1267"/>
    <w:rsid w:val="00BC6368"/>
    <w:rsid w:val="00BE17BA"/>
    <w:rsid w:val="00BE31D4"/>
    <w:rsid w:val="00BE3911"/>
    <w:rsid w:val="00BF481A"/>
    <w:rsid w:val="00C0280C"/>
    <w:rsid w:val="00C11875"/>
    <w:rsid w:val="00C153BA"/>
    <w:rsid w:val="00C201F3"/>
    <w:rsid w:val="00C20517"/>
    <w:rsid w:val="00C23536"/>
    <w:rsid w:val="00C2499D"/>
    <w:rsid w:val="00C41F8D"/>
    <w:rsid w:val="00C4384B"/>
    <w:rsid w:val="00C461EE"/>
    <w:rsid w:val="00C61186"/>
    <w:rsid w:val="00C62968"/>
    <w:rsid w:val="00C67A17"/>
    <w:rsid w:val="00C73E68"/>
    <w:rsid w:val="00C74EB8"/>
    <w:rsid w:val="00C750C9"/>
    <w:rsid w:val="00C91C2E"/>
    <w:rsid w:val="00C93931"/>
    <w:rsid w:val="00CA46B5"/>
    <w:rsid w:val="00CB352B"/>
    <w:rsid w:val="00CB7E47"/>
    <w:rsid w:val="00CD6901"/>
    <w:rsid w:val="00CE686F"/>
    <w:rsid w:val="00D07B2D"/>
    <w:rsid w:val="00D16BFB"/>
    <w:rsid w:val="00D349AD"/>
    <w:rsid w:val="00D5047A"/>
    <w:rsid w:val="00D54310"/>
    <w:rsid w:val="00D61B87"/>
    <w:rsid w:val="00D64DCD"/>
    <w:rsid w:val="00D662E8"/>
    <w:rsid w:val="00D67998"/>
    <w:rsid w:val="00D77FC6"/>
    <w:rsid w:val="00D84909"/>
    <w:rsid w:val="00D938C5"/>
    <w:rsid w:val="00DB2B45"/>
    <w:rsid w:val="00DB4A5A"/>
    <w:rsid w:val="00DD1AE2"/>
    <w:rsid w:val="00DD29FD"/>
    <w:rsid w:val="00DD6292"/>
    <w:rsid w:val="00DE61B4"/>
    <w:rsid w:val="00DE6B1B"/>
    <w:rsid w:val="00E01319"/>
    <w:rsid w:val="00E15385"/>
    <w:rsid w:val="00E21CF3"/>
    <w:rsid w:val="00E268F1"/>
    <w:rsid w:val="00E27F61"/>
    <w:rsid w:val="00E304FF"/>
    <w:rsid w:val="00E30694"/>
    <w:rsid w:val="00E31282"/>
    <w:rsid w:val="00E36463"/>
    <w:rsid w:val="00E52961"/>
    <w:rsid w:val="00E5363B"/>
    <w:rsid w:val="00E576A1"/>
    <w:rsid w:val="00E62205"/>
    <w:rsid w:val="00E83C53"/>
    <w:rsid w:val="00E8414D"/>
    <w:rsid w:val="00E91D54"/>
    <w:rsid w:val="00EA0E87"/>
    <w:rsid w:val="00EA3F03"/>
    <w:rsid w:val="00EB08F0"/>
    <w:rsid w:val="00EC7302"/>
    <w:rsid w:val="00ED31FD"/>
    <w:rsid w:val="00EE1C53"/>
    <w:rsid w:val="00EF11C2"/>
    <w:rsid w:val="00F15391"/>
    <w:rsid w:val="00F1750C"/>
    <w:rsid w:val="00F43C7E"/>
    <w:rsid w:val="00F5371E"/>
    <w:rsid w:val="00F56029"/>
    <w:rsid w:val="00F77A6B"/>
    <w:rsid w:val="00F81C11"/>
    <w:rsid w:val="00FA1EDC"/>
    <w:rsid w:val="00FA797F"/>
    <w:rsid w:val="00FB0992"/>
    <w:rsid w:val="00FB0E95"/>
    <w:rsid w:val="00FB1DFD"/>
    <w:rsid w:val="00FB67F5"/>
    <w:rsid w:val="00FC3FD7"/>
    <w:rsid w:val="00FD326B"/>
    <w:rsid w:val="00FE31CE"/>
    <w:rsid w:val="00FF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206C4"/>
  <w15:docId w15:val="{D895AA90-88A9-49A0-8A4A-D0264465C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357" w:hanging="357"/>
      <w:jc w:val="both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456BE"/>
    <w:pPr>
      <w:ind w:left="720"/>
      <w:contextualSpacing/>
    </w:pPr>
  </w:style>
  <w:style w:type="table" w:styleId="Reetkatablice">
    <w:name w:val="Table Grid"/>
    <w:basedOn w:val="Obinatablica"/>
    <w:uiPriority w:val="59"/>
    <w:rsid w:val="00B25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icareetke4-isticanje11">
    <w:name w:val="Tablica rešetke 4 - isticanje 11"/>
    <w:basedOn w:val="Obinatablica"/>
    <w:uiPriority w:val="49"/>
    <w:rsid w:val="00EC730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vijetlosjenanje-Isticanje1">
    <w:name w:val="Light Shading Accent 1"/>
    <w:basedOn w:val="Obinatablica"/>
    <w:uiPriority w:val="60"/>
    <w:rsid w:val="00AF529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AF5295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AF5295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AF5295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">
    <w:name w:val="Light Shading"/>
    <w:basedOn w:val="Obinatablica"/>
    <w:uiPriority w:val="60"/>
    <w:rsid w:val="00511CD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76314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314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971940"/>
    <w:rPr>
      <w:color w:val="0000FF" w:themeColor="hyperlink"/>
      <w:u w:val="single"/>
    </w:rPr>
  </w:style>
  <w:style w:type="character" w:customStyle="1" w:styleId="FakeCharacterStyle">
    <w:name w:val="FakeCharacterStyle"/>
    <w:hidden/>
    <w:rsid w:val="00794CC5"/>
    <w:rPr>
      <w:sz w:val="1"/>
      <w:szCs w:val="1"/>
    </w:rPr>
  </w:style>
  <w:style w:type="paragraph" w:styleId="Zaglavlje">
    <w:name w:val="header"/>
    <w:basedOn w:val="Normal"/>
    <w:link w:val="ZaglavljeChar"/>
    <w:uiPriority w:val="99"/>
    <w:unhideWhenUsed/>
    <w:rsid w:val="009C310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C310B"/>
  </w:style>
  <w:style w:type="paragraph" w:styleId="Podnoje">
    <w:name w:val="footer"/>
    <w:basedOn w:val="Normal"/>
    <w:link w:val="PodnojeChar"/>
    <w:uiPriority w:val="99"/>
    <w:unhideWhenUsed/>
    <w:rsid w:val="009C310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C310B"/>
  </w:style>
  <w:style w:type="paragraph" w:customStyle="1" w:styleId="ParagraphStyle0">
    <w:name w:val="ParagraphStyle0"/>
    <w:hidden/>
    <w:rsid w:val="00335458"/>
    <w:pPr>
      <w:ind w:left="28" w:right="28"/>
      <w:jc w:val="center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1">
    <w:name w:val="ParagraphStyle1"/>
    <w:hidden/>
    <w:rsid w:val="00335458"/>
    <w:pPr>
      <w:ind w:left="28" w:right="28"/>
      <w:jc w:val="center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2">
    <w:name w:val="ParagraphStyle2"/>
    <w:hidden/>
    <w:rsid w:val="00335458"/>
    <w:pPr>
      <w:ind w:left="28" w:right="28"/>
      <w:jc w:val="center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3">
    <w:name w:val="ParagraphStyle3"/>
    <w:hidden/>
    <w:rsid w:val="00335458"/>
    <w:pPr>
      <w:ind w:left="28" w:right="28"/>
      <w:jc w:val="center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4">
    <w:name w:val="ParagraphStyle4"/>
    <w:hidden/>
    <w:rsid w:val="00335458"/>
    <w:pPr>
      <w:ind w:left="28" w:right="28"/>
      <w:jc w:val="center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5">
    <w:name w:val="ParagraphStyle5"/>
    <w:hidden/>
    <w:rsid w:val="00335458"/>
    <w:pPr>
      <w:ind w:left="28" w:right="28"/>
      <w:jc w:val="center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6">
    <w:name w:val="ParagraphStyle6"/>
    <w:hidden/>
    <w:rsid w:val="00335458"/>
    <w:pPr>
      <w:ind w:left="28" w:right="28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7">
    <w:name w:val="ParagraphStyle7"/>
    <w:hidden/>
    <w:rsid w:val="00335458"/>
    <w:pPr>
      <w:spacing w:before="28" w:after="28"/>
      <w:ind w:left="28" w:right="28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8">
    <w:name w:val="ParagraphStyle8"/>
    <w:hidden/>
    <w:rsid w:val="00335458"/>
    <w:pPr>
      <w:ind w:left="28" w:right="28"/>
      <w:jc w:val="right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9">
    <w:name w:val="ParagraphStyle9"/>
    <w:hidden/>
    <w:rsid w:val="00335458"/>
    <w:pPr>
      <w:ind w:left="28" w:right="28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10">
    <w:name w:val="ParagraphStyle10"/>
    <w:hidden/>
    <w:rsid w:val="00335458"/>
    <w:pPr>
      <w:spacing w:before="28" w:after="28"/>
      <w:ind w:left="28" w:right="28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11">
    <w:name w:val="ParagraphStyle11"/>
    <w:hidden/>
    <w:rsid w:val="00335458"/>
    <w:pPr>
      <w:ind w:left="28" w:right="28"/>
      <w:jc w:val="right"/>
    </w:pPr>
    <w:rPr>
      <w:rFonts w:ascii="Calibri" w:eastAsia="Calibri" w:hAnsi="Calibri" w:cs="Calibri"/>
      <w:szCs w:val="20"/>
      <w:lang w:eastAsia="hr-HR"/>
    </w:rPr>
  </w:style>
  <w:style w:type="character" w:customStyle="1" w:styleId="CharacterStyle0">
    <w:name w:val="CharacterStyle0"/>
    <w:hidden/>
    <w:rsid w:val="00335458"/>
    <w:rPr>
      <w:rFonts w:ascii="Arial" w:eastAsia="Arial" w:hAnsi="Arial" w:cs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">
    <w:name w:val="CharacterStyle1"/>
    <w:hidden/>
    <w:rsid w:val="00335458"/>
    <w:rPr>
      <w:rFonts w:ascii="Arial" w:eastAsia="Arial" w:hAnsi="Arial" w:cs="Arial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2">
    <w:name w:val="CharacterStyle2"/>
    <w:hidden/>
    <w:rsid w:val="00335458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3">
    <w:name w:val="CharacterStyle3"/>
    <w:hidden/>
    <w:rsid w:val="00335458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335458"/>
    <w:rPr>
      <w:rFonts w:ascii="Arial" w:eastAsia="Arial" w:hAnsi="Arial" w:cs="Arial"/>
      <w:b/>
      <w:i w:val="0"/>
      <w:strike w:val="0"/>
      <w:noProof/>
      <w:color w:val="000000"/>
      <w:sz w:val="14"/>
      <w:szCs w:val="14"/>
      <w:u w:val="none"/>
    </w:rPr>
  </w:style>
  <w:style w:type="character" w:customStyle="1" w:styleId="CharacterStyle5">
    <w:name w:val="CharacterStyle5"/>
    <w:hidden/>
    <w:rsid w:val="00335458"/>
    <w:rPr>
      <w:rFonts w:ascii="Arial" w:eastAsia="Arial" w:hAnsi="Arial" w:cs="Arial"/>
      <w:b/>
      <w:i w:val="0"/>
      <w:strike w:val="0"/>
      <w:noProof/>
      <w:color w:val="000000"/>
      <w:sz w:val="14"/>
      <w:szCs w:val="14"/>
      <w:u w:val="none"/>
    </w:rPr>
  </w:style>
  <w:style w:type="character" w:customStyle="1" w:styleId="CharacterStyle6">
    <w:name w:val="CharacterStyle6"/>
    <w:hidden/>
    <w:rsid w:val="00335458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7">
    <w:name w:val="CharacterStyle7"/>
    <w:hidden/>
    <w:rsid w:val="00335458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8">
    <w:name w:val="CharacterStyle8"/>
    <w:hidden/>
    <w:rsid w:val="00335458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9">
    <w:name w:val="CharacterStyle9"/>
    <w:hidden/>
    <w:rsid w:val="00335458"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0">
    <w:name w:val="CharacterStyle10"/>
    <w:hidden/>
    <w:rsid w:val="00335458"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1">
    <w:name w:val="CharacterStyle11"/>
    <w:hidden/>
    <w:rsid w:val="00335458"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om-kc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dom-kc.h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7253F-CAB8-4C8E-92B9-9F1764BFA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4765</Words>
  <Characters>27165</Characters>
  <Application>Microsoft Office Word</Application>
  <DocSecurity>0</DocSecurity>
  <Lines>226</Lines>
  <Paragraphs>63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Korisnik555</dc:creator>
  <cp:lastModifiedBy>Dom KC</cp:lastModifiedBy>
  <cp:revision>3</cp:revision>
  <cp:lastPrinted>2025-07-10T11:54:00Z</cp:lastPrinted>
  <dcterms:created xsi:type="dcterms:W3CDTF">2025-07-11T10:34:00Z</dcterms:created>
  <dcterms:modified xsi:type="dcterms:W3CDTF">2025-07-22T09:47:00Z</dcterms:modified>
</cp:coreProperties>
</file>